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3006" w14:textId="796103FE" w:rsidR="00D143EB" w:rsidRPr="000075A4" w:rsidRDefault="00EC6C55" w:rsidP="00007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43174692" w14:textId="77777777" w:rsidR="00EC6C55" w:rsidRPr="000075A4" w:rsidRDefault="00EC6C55" w:rsidP="00007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>FOR THE</w:t>
      </w:r>
      <w:r w:rsidR="00D143EB" w:rsidRPr="0000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b/>
          <w:sz w:val="24"/>
          <w:szCs w:val="24"/>
        </w:rPr>
        <w:t>EASTERN DISTRICT OF PENNSYLVANIA</w:t>
      </w:r>
    </w:p>
    <w:p w14:paraId="6EFB3A8F" w14:textId="77777777" w:rsidR="00EC6C55" w:rsidRPr="000075A4" w:rsidRDefault="00EC6C55" w:rsidP="000075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EC6C55" w:rsidRPr="000075A4" w14:paraId="7ADAA29B" w14:textId="77777777" w:rsidTr="00580DB1">
        <w:tc>
          <w:tcPr>
            <w:tcW w:w="4680" w:type="dxa"/>
          </w:tcPr>
          <w:p w14:paraId="370272E4" w14:textId="77777777" w:rsidR="00EC6C55" w:rsidRPr="000075A4" w:rsidRDefault="00EC6C55" w:rsidP="0000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60E1" w14:textId="77777777" w:rsidR="00EC6C55" w:rsidRPr="000075A4" w:rsidRDefault="00EC6C55" w:rsidP="0000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A4"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  <w:p w14:paraId="00D77F98" w14:textId="77777777" w:rsidR="00EC6C55" w:rsidRPr="000075A4" w:rsidRDefault="00EC6C55" w:rsidP="0000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9467" w14:textId="77777777" w:rsidR="00EC6C55" w:rsidRPr="000075A4" w:rsidRDefault="00EC6C55" w:rsidP="000075A4">
            <w:pPr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4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14:paraId="3CB81760" w14:textId="77777777" w:rsidR="00EC6C55" w:rsidRPr="000075A4" w:rsidRDefault="00EC6C55" w:rsidP="0000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88A6" w14:textId="77777777" w:rsidR="00EC6C55" w:rsidRPr="000075A4" w:rsidRDefault="00EC6C55" w:rsidP="0000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A4"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  <w:p w14:paraId="3B385326" w14:textId="77777777" w:rsidR="00EC6C55" w:rsidRPr="000075A4" w:rsidRDefault="00EC6C55" w:rsidP="0000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D114A" w14:textId="77777777" w:rsidR="00EC6C55" w:rsidRPr="000075A4" w:rsidRDefault="00EC6C55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D1CD3" w14:textId="77777777" w:rsidR="00EC6C55" w:rsidRPr="000075A4" w:rsidRDefault="00EC6C55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Case No. </w:t>
      </w:r>
    </w:p>
    <w:p w14:paraId="5037956E" w14:textId="77777777" w:rsidR="00EC6C55" w:rsidRPr="000075A4" w:rsidRDefault="00EC6C55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C8170" w14:textId="238B8EDA" w:rsidR="00EC6C55" w:rsidRPr="000075A4" w:rsidRDefault="00EC6C55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3FCCD" w14:textId="1A361E21" w:rsidR="00580DB1" w:rsidRPr="000075A4" w:rsidRDefault="00580DB1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E8519" w14:textId="78B4D0E4" w:rsidR="00580DB1" w:rsidRPr="000075A4" w:rsidRDefault="00580DB1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EBF9A" w14:textId="77777777" w:rsidR="00580DB1" w:rsidRPr="000075A4" w:rsidRDefault="00580DB1" w:rsidP="0000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E95C9" w14:textId="77777777" w:rsidR="00EC6C55" w:rsidRPr="000075A4" w:rsidRDefault="00EC6C55" w:rsidP="000075A4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</w:r>
    </w:p>
    <w:p w14:paraId="44B4E94E" w14:textId="6FC94BB0" w:rsidR="00EC6C55" w:rsidRPr="000075A4" w:rsidRDefault="00EC6C55" w:rsidP="000075A4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5A4">
        <w:rPr>
          <w:rFonts w:ascii="Times New Roman" w:hAnsi="Times New Roman" w:cs="Times New Roman"/>
          <w:b/>
          <w:sz w:val="24"/>
          <w:szCs w:val="24"/>
          <w:u w:val="single"/>
        </w:rPr>
        <w:t>JOINT RULE 26(f) REPORT</w:t>
      </w:r>
    </w:p>
    <w:p w14:paraId="1869897D" w14:textId="77777777" w:rsidR="00580DB1" w:rsidRPr="000075A4" w:rsidRDefault="00580DB1" w:rsidP="000075A4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673265" w14:textId="37EF91E4" w:rsidR="00D77FC4" w:rsidRPr="000075A4" w:rsidRDefault="000075A4" w:rsidP="000075A4">
      <w:pPr>
        <w:tabs>
          <w:tab w:val="left" w:pos="1380"/>
        </w:tabs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26(f) and Judge Murphy’s policies and procedures, the parties have thoroughly discussed a discovery plan and provide the following report</w:t>
      </w:r>
      <w:r w:rsidR="00D77FC4" w:rsidRPr="000075A4">
        <w:rPr>
          <w:rFonts w:ascii="Times New Roman" w:hAnsi="Times New Roman" w:cs="Times New Roman"/>
          <w:sz w:val="24"/>
          <w:szCs w:val="24"/>
        </w:rPr>
        <w:t>:</w:t>
      </w:r>
    </w:p>
    <w:p w14:paraId="710548EB" w14:textId="77777777" w:rsidR="00D77FC4" w:rsidRPr="000075A4" w:rsidRDefault="00445783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>Counsel</w:t>
      </w:r>
    </w:p>
    <w:p w14:paraId="72CB65DD" w14:textId="390E93DA" w:rsidR="00445783" w:rsidRPr="000075A4" w:rsidRDefault="00445783" w:rsidP="000075A4">
      <w:pPr>
        <w:pStyle w:val="ListParagraph"/>
        <w:numPr>
          <w:ilvl w:val="1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Lead counsel for </w:t>
      </w:r>
      <w:r w:rsidR="000075A4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laintiff(s):</w:t>
      </w:r>
      <w:r w:rsid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0075A4">
        <w:rPr>
          <w:rFonts w:ascii="Times New Roman" w:hAnsi="Times New Roman" w:cs="Times New Roman"/>
          <w:sz w:val="24"/>
          <w:szCs w:val="24"/>
        </w:rPr>
        <w:tab/>
      </w:r>
      <w:r w:rsidR="000075A4">
        <w:rPr>
          <w:rFonts w:ascii="Times New Roman" w:hAnsi="Times New Roman" w:cs="Times New Roman"/>
          <w:sz w:val="24"/>
          <w:szCs w:val="24"/>
        </w:rPr>
        <w:tab/>
      </w:r>
      <w:r w:rsidRPr="000075A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00FD14A" w14:textId="77E94B77" w:rsidR="00445783" w:rsidRPr="000075A4" w:rsidRDefault="00445783" w:rsidP="000075A4">
      <w:pPr>
        <w:pStyle w:val="ListParagraph"/>
        <w:numPr>
          <w:ilvl w:val="1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Lead counsel for </w:t>
      </w:r>
      <w:r w:rsidR="000075A4">
        <w:rPr>
          <w:rFonts w:ascii="Times New Roman" w:hAnsi="Times New Roman" w:cs="Times New Roman"/>
          <w:sz w:val="24"/>
          <w:szCs w:val="24"/>
        </w:rPr>
        <w:t>d</w:t>
      </w:r>
      <w:r w:rsidRPr="000075A4">
        <w:rPr>
          <w:rFonts w:ascii="Times New Roman" w:hAnsi="Times New Roman" w:cs="Times New Roman"/>
          <w:sz w:val="24"/>
          <w:szCs w:val="24"/>
        </w:rPr>
        <w:t>efendant(s):</w:t>
      </w:r>
      <w:r w:rsid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0075A4">
        <w:rPr>
          <w:rFonts w:ascii="Times New Roman" w:hAnsi="Times New Roman" w:cs="Times New Roman"/>
          <w:sz w:val="24"/>
          <w:szCs w:val="24"/>
        </w:rPr>
        <w:tab/>
      </w:r>
      <w:r w:rsidRPr="000075A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9DCBD0D" w14:textId="77777777" w:rsidR="00445783" w:rsidRPr="000075A4" w:rsidRDefault="003A7A5A" w:rsidP="00900DAC">
      <w:pPr>
        <w:pStyle w:val="ListParagraph"/>
        <w:numPr>
          <w:ilvl w:val="1"/>
          <w:numId w:val="1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All c</w:t>
      </w:r>
      <w:r w:rsidR="00445783" w:rsidRPr="000075A4">
        <w:rPr>
          <w:rFonts w:ascii="Times New Roman" w:hAnsi="Times New Roman" w:cs="Times New Roman"/>
          <w:sz w:val="24"/>
          <w:szCs w:val="24"/>
        </w:rPr>
        <w:t>ounsel who participated in Rule 26(f) conference on behalf of Plaintiff(s):</w:t>
      </w:r>
    </w:p>
    <w:p w14:paraId="244D8C45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____________________</w:t>
      </w:r>
    </w:p>
    <w:p w14:paraId="4E0AED96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____________________</w:t>
      </w:r>
    </w:p>
    <w:p w14:paraId="14496804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____________________</w:t>
      </w:r>
    </w:p>
    <w:p w14:paraId="5F2810BB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16C761" w14:textId="16A3C4A9" w:rsidR="00445783" w:rsidRPr="000075A4" w:rsidRDefault="003A7A5A" w:rsidP="000075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All c</w:t>
      </w:r>
      <w:r w:rsidR="00445783" w:rsidRPr="000075A4">
        <w:rPr>
          <w:rFonts w:ascii="Times New Roman" w:hAnsi="Times New Roman" w:cs="Times New Roman"/>
          <w:sz w:val="24"/>
          <w:szCs w:val="24"/>
        </w:rPr>
        <w:t>ounsel who participated in Rule 26(f) conference on behalf of</w:t>
      </w:r>
      <w:r w:rsidR="006E6179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445783" w:rsidRPr="000075A4">
        <w:rPr>
          <w:rFonts w:ascii="Times New Roman" w:hAnsi="Times New Roman" w:cs="Times New Roman"/>
          <w:sz w:val="24"/>
          <w:szCs w:val="24"/>
        </w:rPr>
        <w:t>Defendant</w:t>
      </w:r>
      <w:r w:rsidR="0039349B" w:rsidRPr="000075A4">
        <w:rPr>
          <w:rFonts w:ascii="Times New Roman" w:hAnsi="Times New Roman" w:cs="Times New Roman"/>
          <w:sz w:val="24"/>
          <w:szCs w:val="24"/>
        </w:rPr>
        <w:t>(s)</w:t>
      </w:r>
      <w:r w:rsidR="00445783" w:rsidRPr="000075A4">
        <w:rPr>
          <w:rFonts w:ascii="Times New Roman" w:hAnsi="Times New Roman" w:cs="Times New Roman"/>
          <w:sz w:val="24"/>
          <w:szCs w:val="24"/>
        </w:rPr>
        <w:t>:</w:t>
      </w:r>
    </w:p>
    <w:p w14:paraId="47EB87DD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____________________</w:t>
      </w:r>
    </w:p>
    <w:p w14:paraId="31C808E5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____________________</w:t>
      </w:r>
    </w:p>
    <w:p w14:paraId="620A0A56" w14:textId="77777777" w:rsidR="00445783" w:rsidRPr="000075A4" w:rsidRDefault="00445783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____________________</w:t>
      </w:r>
    </w:p>
    <w:p w14:paraId="363B7A95" w14:textId="77777777" w:rsidR="003A7A5A" w:rsidRPr="000075A4" w:rsidRDefault="003A7A5A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DA6AD7" w14:textId="267C29A2" w:rsidR="003A7A5A" w:rsidRPr="000075A4" w:rsidRDefault="003A7A5A" w:rsidP="000075A4">
      <w:pPr>
        <w:pStyle w:val="ListParagraph"/>
        <w:tabs>
          <w:tab w:val="left" w:pos="1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NOTE: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 xml:space="preserve">Per Judge </w:t>
      </w:r>
      <w:r w:rsidR="000075A4">
        <w:rPr>
          <w:rFonts w:ascii="Times New Roman" w:hAnsi="Times New Roman" w:cs="Times New Roman"/>
          <w:sz w:val="24"/>
          <w:szCs w:val="24"/>
        </w:rPr>
        <w:t>Murphy’s</w:t>
      </w:r>
      <w:r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0075A4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olicies and </w:t>
      </w:r>
      <w:r w:rsidR="000075A4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rocedures, lead counsel for a case </w:t>
      </w:r>
      <w:r w:rsidRPr="000075A4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Pr="000075A4">
        <w:rPr>
          <w:rFonts w:ascii="Times New Roman" w:hAnsi="Times New Roman" w:cs="Times New Roman"/>
          <w:sz w:val="24"/>
          <w:szCs w:val="24"/>
        </w:rPr>
        <w:t xml:space="preserve"> participate in the Rule 26(f) conference.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1833D" w14:textId="77777777" w:rsidR="00112906" w:rsidRPr="000075A4" w:rsidRDefault="00112906" w:rsidP="000075A4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4796D" w14:textId="7289CAD7" w:rsidR="003913BB" w:rsidRPr="000075A4" w:rsidRDefault="00872B73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Description of </w:t>
      </w:r>
      <w:r w:rsidR="0049550D">
        <w:rPr>
          <w:rFonts w:ascii="Times New Roman" w:hAnsi="Times New Roman" w:cs="Times New Roman"/>
          <w:b/>
          <w:sz w:val="24"/>
          <w:szCs w:val="24"/>
        </w:rPr>
        <w:t>c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laims and </w:t>
      </w:r>
      <w:r w:rsidR="0049550D">
        <w:rPr>
          <w:rFonts w:ascii="Times New Roman" w:hAnsi="Times New Roman" w:cs="Times New Roman"/>
          <w:b/>
          <w:sz w:val="24"/>
          <w:szCs w:val="24"/>
        </w:rPr>
        <w:t>d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efenses </w:t>
      </w:r>
    </w:p>
    <w:p w14:paraId="2FC32244" w14:textId="402F761E" w:rsidR="00CA62DA" w:rsidRPr="000075A4" w:rsidRDefault="003913BB" w:rsidP="000075A4">
      <w:p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arties </w:t>
      </w:r>
      <w:r w:rsidR="00900DAC">
        <w:rPr>
          <w:rFonts w:ascii="Times New Roman" w:hAnsi="Times New Roman" w:cs="Times New Roman"/>
          <w:sz w:val="24"/>
          <w:szCs w:val="24"/>
        </w:rPr>
        <w:t>may</w:t>
      </w:r>
      <w:r w:rsidRPr="000075A4">
        <w:rPr>
          <w:rFonts w:ascii="Times New Roman" w:hAnsi="Times New Roman" w:cs="Times New Roman"/>
          <w:sz w:val="24"/>
          <w:szCs w:val="24"/>
        </w:rPr>
        <w:t xml:space="preserve"> assume that </w:t>
      </w:r>
      <w:r w:rsidR="000075A4">
        <w:rPr>
          <w:rFonts w:ascii="Times New Roman" w:hAnsi="Times New Roman" w:cs="Times New Roman"/>
          <w:sz w:val="24"/>
          <w:szCs w:val="24"/>
        </w:rPr>
        <w:t>Judge Murphy</w:t>
      </w:r>
      <w:r w:rsidRPr="000075A4">
        <w:rPr>
          <w:rFonts w:ascii="Times New Roman" w:hAnsi="Times New Roman" w:cs="Times New Roman"/>
          <w:sz w:val="24"/>
          <w:szCs w:val="24"/>
        </w:rPr>
        <w:t xml:space="preserve"> has read the </w:t>
      </w:r>
      <w:r w:rsidR="000075A4">
        <w:rPr>
          <w:rFonts w:ascii="Times New Roman" w:hAnsi="Times New Roman" w:cs="Times New Roman"/>
          <w:sz w:val="24"/>
          <w:szCs w:val="24"/>
        </w:rPr>
        <w:t>c</w:t>
      </w:r>
      <w:r w:rsidRPr="000075A4">
        <w:rPr>
          <w:rFonts w:ascii="Times New Roman" w:hAnsi="Times New Roman" w:cs="Times New Roman"/>
          <w:sz w:val="24"/>
          <w:szCs w:val="24"/>
        </w:rPr>
        <w:t xml:space="preserve">omplaint </w:t>
      </w:r>
      <w:r w:rsidR="000075A4">
        <w:rPr>
          <w:rFonts w:ascii="Times New Roman" w:hAnsi="Times New Roman" w:cs="Times New Roman"/>
          <w:sz w:val="24"/>
          <w:szCs w:val="24"/>
        </w:rPr>
        <w:t xml:space="preserve">and other pleadings </w:t>
      </w:r>
      <w:r w:rsidRPr="000075A4">
        <w:rPr>
          <w:rFonts w:ascii="Times New Roman" w:hAnsi="Times New Roman" w:cs="Times New Roman"/>
          <w:sz w:val="24"/>
          <w:szCs w:val="24"/>
        </w:rPr>
        <w:t>and is familiar with the claims</w:t>
      </w:r>
      <w:r w:rsidR="000075A4">
        <w:rPr>
          <w:rFonts w:ascii="Times New Roman" w:hAnsi="Times New Roman" w:cs="Times New Roman"/>
          <w:sz w:val="24"/>
          <w:szCs w:val="24"/>
        </w:rPr>
        <w:t xml:space="preserve"> and defenses</w:t>
      </w:r>
      <w:r w:rsidRPr="000075A4">
        <w:rPr>
          <w:rFonts w:ascii="Times New Roman" w:hAnsi="Times New Roman" w:cs="Times New Roman"/>
          <w:sz w:val="24"/>
          <w:szCs w:val="24"/>
        </w:rPr>
        <w:t>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0075A4">
        <w:rPr>
          <w:rFonts w:ascii="Times New Roman" w:hAnsi="Times New Roman" w:cs="Times New Roman"/>
          <w:sz w:val="24"/>
          <w:szCs w:val="24"/>
        </w:rPr>
        <w:t xml:space="preserve"> With that in mind, c</w:t>
      </w:r>
      <w:r w:rsidRPr="000075A4">
        <w:rPr>
          <w:rFonts w:ascii="Times New Roman" w:hAnsi="Times New Roman" w:cs="Times New Roman"/>
          <w:sz w:val="24"/>
          <w:szCs w:val="24"/>
        </w:rPr>
        <w:t xml:space="preserve">ounsel </w:t>
      </w:r>
      <w:r w:rsidR="00900DAC">
        <w:rPr>
          <w:rFonts w:ascii="Times New Roman" w:hAnsi="Times New Roman" w:cs="Times New Roman"/>
          <w:sz w:val="24"/>
          <w:szCs w:val="24"/>
        </w:rPr>
        <w:t xml:space="preserve">should go a layer deeper and </w:t>
      </w:r>
      <w:r w:rsidR="00427517" w:rsidRPr="000075A4">
        <w:rPr>
          <w:rFonts w:ascii="Times New Roman" w:hAnsi="Times New Roman" w:cs="Times New Roman"/>
          <w:sz w:val="24"/>
          <w:szCs w:val="24"/>
        </w:rPr>
        <w:t xml:space="preserve">summarize the </w:t>
      </w:r>
      <w:r w:rsidR="000075A4">
        <w:rPr>
          <w:rFonts w:ascii="Times New Roman" w:hAnsi="Times New Roman" w:cs="Times New Roman"/>
          <w:sz w:val="24"/>
          <w:szCs w:val="24"/>
        </w:rPr>
        <w:t>key</w:t>
      </w:r>
      <w:r w:rsidR="00427517" w:rsidRPr="000075A4">
        <w:rPr>
          <w:rFonts w:ascii="Times New Roman" w:hAnsi="Times New Roman" w:cs="Times New Roman"/>
          <w:sz w:val="24"/>
          <w:szCs w:val="24"/>
        </w:rPr>
        <w:t xml:space="preserve"> facts and threshold legal issues</w:t>
      </w:r>
      <w:r w:rsidR="000075A4">
        <w:rPr>
          <w:rFonts w:ascii="Times New Roman" w:hAnsi="Times New Roman" w:cs="Times New Roman"/>
          <w:sz w:val="24"/>
          <w:szCs w:val="24"/>
        </w:rPr>
        <w:t xml:space="preserve"> that underlie the claims and defenses.  </w:t>
      </w:r>
      <w:r w:rsidR="004C04BB" w:rsidRPr="000075A4">
        <w:rPr>
          <w:rFonts w:ascii="Times New Roman" w:hAnsi="Times New Roman" w:cs="Times New Roman"/>
          <w:sz w:val="24"/>
          <w:szCs w:val="24"/>
        </w:rPr>
        <w:t xml:space="preserve">In addition, the </w:t>
      </w:r>
      <w:r w:rsidR="000075A4">
        <w:rPr>
          <w:rFonts w:ascii="Times New Roman" w:hAnsi="Times New Roman" w:cs="Times New Roman"/>
          <w:sz w:val="24"/>
          <w:szCs w:val="24"/>
        </w:rPr>
        <w:t>p</w:t>
      </w:r>
      <w:r w:rsidR="004C04BB" w:rsidRPr="000075A4">
        <w:rPr>
          <w:rFonts w:ascii="Times New Roman" w:hAnsi="Times New Roman" w:cs="Times New Roman"/>
          <w:sz w:val="24"/>
          <w:szCs w:val="24"/>
        </w:rPr>
        <w:t xml:space="preserve">arties should attach critical documents to this report, if not attached to the </w:t>
      </w:r>
      <w:r w:rsidR="004C04BB" w:rsidRPr="000075A4">
        <w:rPr>
          <w:rFonts w:ascii="Times New Roman" w:hAnsi="Times New Roman" w:cs="Times New Roman"/>
          <w:sz w:val="24"/>
          <w:szCs w:val="24"/>
        </w:rPr>
        <w:lastRenderedPageBreak/>
        <w:t>pleadings already (</w:t>
      </w:r>
      <w:r w:rsidR="004C04BB" w:rsidRPr="003267E7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="004C04BB" w:rsidRPr="000075A4">
        <w:rPr>
          <w:rFonts w:ascii="Times New Roman" w:hAnsi="Times New Roman" w:cs="Times New Roman"/>
          <w:sz w:val="24"/>
          <w:szCs w:val="24"/>
        </w:rPr>
        <w:t>, in a contract case, the document(s) comprising the contract; in a personal injury case, photographs of the scene, etc.).</w:t>
      </w:r>
    </w:p>
    <w:p w14:paraId="72658EF1" w14:textId="0D0DD1EB" w:rsidR="0049550D" w:rsidRDefault="0049550D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Stipulated facts and insurance coverage and deductibles</w:t>
      </w:r>
    </w:p>
    <w:p w14:paraId="0D3002E6" w14:textId="03092DE3" w:rsidR="0049550D" w:rsidRPr="0049550D" w:rsidRDefault="0049550D" w:rsidP="0049550D">
      <w:pPr>
        <w:tabs>
          <w:tab w:val="left" w:pos="72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550D">
        <w:rPr>
          <w:rFonts w:ascii="Times New Roman" w:hAnsi="Times New Roman" w:cs="Times New Roman"/>
          <w:bCs/>
          <w:sz w:val="24"/>
          <w:szCs w:val="24"/>
        </w:rPr>
        <w:t>The parties must stipulate as to facts not in dispute.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9550D">
        <w:rPr>
          <w:rFonts w:ascii="Times New Roman" w:hAnsi="Times New Roman" w:cs="Times New Roman"/>
          <w:bCs/>
          <w:sz w:val="24"/>
          <w:szCs w:val="24"/>
        </w:rPr>
        <w:t>We require stipulations to avoid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50D">
        <w:rPr>
          <w:rFonts w:ascii="Times New Roman" w:hAnsi="Times New Roman" w:cs="Times New Roman"/>
          <w:bCs/>
          <w:sz w:val="24"/>
          <w:szCs w:val="24"/>
        </w:rPr>
        <w:t>duplicative and unnecessary discovery, wasted time in depositions asking questions about names,</w:t>
      </w:r>
    </w:p>
    <w:p w14:paraId="43141135" w14:textId="020A089A" w:rsidR="0049550D" w:rsidRPr="0049550D" w:rsidRDefault="0049550D" w:rsidP="0049550D">
      <w:p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9550D">
        <w:rPr>
          <w:rFonts w:ascii="Times New Roman" w:hAnsi="Times New Roman" w:cs="Times New Roman"/>
          <w:bCs/>
          <w:sz w:val="24"/>
          <w:szCs w:val="24"/>
        </w:rPr>
        <w:t>addresses and background or otherwise on dates which are undisputed, employment histories, etc.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9550D">
        <w:rPr>
          <w:rFonts w:ascii="Times New Roman" w:hAnsi="Times New Roman" w:cs="Times New Roman"/>
          <w:bCs/>
          <w:sz w:val="24"/>
          <w:szCs w:val="24"/>
        </w:rPr>
        <w:t xml:space="preserve">While we do not expect you to stipulate to disputed facts at this early stage, we do expect a </w:t>
      </w:r>
      <w:r>
        <w:rPr>
          <w:rFonts w:ascii="Times New Roman" w:hAnsi="Times New Roman" w:cs="Times New Roman"/>
          <w:bCs/>
          <w:sz w:val="24"/>
          <w:szCs w:val="24"/>
        </w:rPr>
        <w:t xml:space="preserve">thorough </w:t>
      </w:r>
      <w:r w:rsidR="003267E7">
        <w:rPr>
          <w:rFonts w:ascii="Times New Roman" w:hAnsi="Times New Roman" w:cs="Times New Roman"/>
          <w:bCs/>
          <w:sz w:val="24"/>
          <w:szCs w:val="24"/>
        </w:rPr>
        <w:t>recitation</w:t>
      </w:r>
      <w:r w:rsidRPr="0049550D">
        <w:rPr>
          <w:rFonts w:ascii="Times New Roman" w:hAnsi="Times New Roman" w:cs="Times New Roman"/>
          <w:bCs/>
          <w:sz w:val="24"/>
          <w:szCs w:val="24"/>
        </w:rPr>
        <w:t xml:space="preserve"> of undisputed facts.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50D">
        <w:rPr>
          <w:rFonts w:ascii="Times New Roman" w:hAnsi="Times New Roman" w:cs="Times New Roman"/>
          <w:bCs/>
          <w:sz w:val="24"/>
          <w:szCs w:val="24"/>
        </w:rPr>
        <w:t>The parties must also disclose insurance coverage, including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50D">
        <w:rPr>
          <w:rFonts w:ascii="Times New Roman" w:hAnsi="Times New Roman" w:cs="Times New Roman"/>
          <w:bCs/>
          <w:sz w:val="24"/>
          <w:szCs w:val="24"/>
        </w:rPr>
        <w:t>retainer or deductible, consistent with Rule 26(a)(1)(A)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06521C" w14:textId="6086AB4F" w:rsidR="00D83EB3" w:rsidRPr="000075A4" w:rsidRDefault="00D83EB3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Anticipated </w:t>
      </w:r>
      <w:r w:rsidR="0049550D">
        <w:rPr>
          <w:rFonts w:ascii="Times New Roman" w:hAnsi="Times New Roman" w:cs="Times New Roman"/>
          <w:b/>
          <w:sz w:val="24"/>
          <w:szCs w:val="24"/>
        </w:rPr>
        <w:t>s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cope of </w:t>
      </w:r>
      <w:r w:rsidR="0049550D">
        <w:rPr>
          <w:rFonts w:ascii="Times New Roman" w:hAnsi="Times New Roman" w:cs="Times New Roman"/>
          <w:b/>
          <w:sz w:val="24"/>
          <w:szCs w:val="24"/>
        </w:rPr>
        <w:t>d</w:t>
      </w:r>
      <w:r w:rsidRPr="000075A4">
        <w:rPr>
          <w:rFonts w:ascii="Times New Roman" w:hAnsi="Times New Roman" w:cs="Times New Roman"/>
          <w:b/>
          <w:sz w:val="24"/>
          <w:szCs w:val="24"/>
        </w:rPr>
        <w:t>iscovery</w:t>
      </w:r>
    </w:p>
    <w:p w14:paraId="4988D9FB" w14:textId="08B75A6C" w:rsidR="003A7A5A" w:rsidRPr="000075A4" w:rsidRDefault="00900DAC" w:rsidP="00900DA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information is critical to having a meaningful conference, and 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 xml:space="preserve">Judge </w:t>
      </w:r>
      <w:r>
        <w:rPr>
          <w:rFonts w:ascii="Times New Roman" w:hAnsi="Times New Roman" w:cs="Times New Roman"/>
          <w:bCs/>
          <w:sz w:val="24"/>
          <w:szCs w:val="24"/>
        </w:rPr>
        <w:t xml:space="preserve">Murphy’s understanding of the scope and nature of discovery will largely determine the schedule.  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 xml:space="preserve">arties should consider the discovery that they will need and provide thoughtful answers. 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Generic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 xml:space="preserve"> statements like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>iscover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 xml:space="preserve"> about all claims and defenses” is</w:t>
      </w:r>
      <w:r>
        <w:rPr>
          <w:rFonts w:ascii="Times New Roman" w:hAnsi="Times New Roman" w:cs="Times New Roman"/>
          <w:bCs/>
          <w:sz w:val="24"/>
          <w:szCs w:val="24"/>
        </w:rPr>
        <w:t xml:space="preserve"> una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>cceptable.</w:t>
      </w:r>
      <w:r w:rsidR="00214B63" w:rsidRPr="00007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Judge Murphy invites the parties to </w:t>
      </w:r>
      <w:r w:rsidR="008F732A">
        <w:rPr>
          <w:rFonts w:ascii="Times New Roman" w:hAnsi="Times New Roman" w:cs="Times New Roman"/>
          <w:bCs/>
          <w:sz w:val="24"/>
          <w:szCs w:val="24"/>
        </w:rPr>
        <w:t xml:space="preserve">vary from the default limits in the Federal Rules </w:t>
      </w:r>
      <w:r w:rsidR="003267E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A7A5A" w:rsidRPr="000075A4">
        <w:rPr>
          <w:rFonts w:ascii="Times New Roman" w:hAnsi="Times New Roman" w:cs="Times New Roman"/>
          <w:bCs/>
          <w:sz w:val="24"/>
          <w:szCs w:val="24"/>
        </w:rPr>
        <w:t xml:space="preserve">provide thoughtful answers based on their actual assessment of the case. </w:t>
      </w:r>
    </w:p>
    <w:p w14:paraId="1309EA8B" w14:textId="41D9D868" w:rsidR="009A2EFF" w:rsidRDefault="00BE7ACE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Summarize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 with specificity</w:t>
      </w:r>
      <w:r w:rsidRPr="000075A4">
        <w:rPr>
          <w:rFonts w:ascii="Times New Roman" w:hAnsi="Times New Roman" w:cs="Times New Roman"/>
          <w:sz w:val="24"/>
          <w:szCs w:val="24"/>
        </w:rPr>
        <w:t xml:space="preserve"> those issues on which the </w:t>
      </w:r>
      <w:r w:rsidR="00900DAC">
        <w:rPr>
          <w:rFonts w:ascii="Times New Roman" w:hAnsi="Times New Roman" w:cs="Times New Roman"/>
          <w:sz w:val="24"/>
          <w:szCs w:val="24"/>
        </w:rPr>
        <w:t>parties</w:t>
      </w:r>
      <w:r w:rsidRPr="000075A4">
        <w:rPr>
          <w:rFonts w:ascii="Times New Roman" w:hAnsi="Times New Roman" w:cs="Times New Roman"/>
          <w:sz w:val="24"/>
          <w:szCs w:val="24"/>
        </w:rPr>
        <w:t xml:space="preserve"> will need to conduct</w:t>
      </w:r>
      <w:r w:rsidR="00900DAC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>discovery.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900DAC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 xml:space="preserve">Identify </w:t>
      </w:r>
      <w:r w:rsidR="00457268" w:rsidRPr="000075A4">
        <w:rPr>
          <w:rFonts w:ascii="Times New Roman" w:hAnsi="Times New Roman" w:cs="Times New Roman"/>
          <w:sz w:val="24"/>
          <w:szCs w:val="24"/>
        </w:rPr>
        <w:t xml:space="preserve">categories of </w:t>
      </w:r>
      <w:r w:rsidRPr="000075A4">
        <w:rPr>
          <w:rFonts w:ascii="Times New Roman" w:hAnsi="Times New Roman" w:cs="Times New Roman"/>
          <w:sz w:val="24"/>
          <w:szCs w:val="24"/>
        </w:rPr>
        <w:t xml:space="preserve">information each </w:t>
      </w:r>
      <w:r w:rsidR="00900DAC">
        <w:rPr>
          <w:rFonts w:ascii="Times New Roman" w:hAnsi="Times New Roman" w:cs="Times New Roman"/>
          <w:sz w:val="24"/>
          <w:szCs w:val="24"/>
        </w:rPr>
        <w:t>party</w:t>
      </w:r>
      <w:r w:rsidRPr="000075A4">
        <w:rPr>
          <w:rFonts w:ascii="Times New Roman" w:hAnsi="Times New Roman" w:cs="Times New Roman"/>
          <w:sz w:val="24"/>
          <w:szCs w:val="24"/>
        </w:rPr>
        <w:t xml:space="preserve"> needs in discovery and why.</w:t>
      </w:r>
      <w:r w:rsidR="003A7A5A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34990" w14:textId="5AB92D22" w:rsidR="00214B63" w:rsidRPr="000075A4" w:rsidRDefault="00B24F8C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Anticipated number of interrogatories per </w:t>
      </w:r>
      <w:r w:rsidR="00900DAC">
        <w:rPr>
          <w:rFonts w:ascii="Times New Roman" w:hAnsi="Times New Roman" w:cs="Times New Roman"/>
          <w:sz w:val="24"/>
          <w:szCs w:val="24"/>
        </w:rPr>
        <w:t>party</w:t>
      </w:r>
      <w:r w:rsidRPr="000075A4">
        <w:rPr>
          <w:rFonts w:ascii="Times New Roman" w:hAnsi="Times New Roman" w:cs="Times New Roman"/>
          <w:sz w:val="24"/>
          <w:szCs w:val="24"/>
        </w:rPr>
        <w:t>:</w:t>
      </w:r>
      <w:r w:rsidRPr="000075A4">
        <w:rPr>
          <w:rFonts w:ascii="Times New Roman" w:hAnsi="Times New Roman" w:cs="Times New Roman"/>
          <w:sz w:val="24"/>
          <w:szCs w:val="24"/>
        </w:rPr>
        <w:tab/>
      </w:r>
      <w:r w:rsidRPr="000075A4">
        <w:rPr>
          <w:rFonts w:ascii="Times New Roman" w:hAnsi="Times New Roman" w:cs="Times New Roman"/>
          <w:sz w:val="24"/>
          <w:szCs w:val="24"/>
        </w:rPr>
        <w:tab/>
      </w:r>
    </w:p>
    <w:p w14:paraId="2815B870" w14:textId="2ECF46E6" w:rsidR="00B24F8C" w:rsidRPr="000075A4" w:rsidRDefault="00214B63" w:rsidP="00900DAC">
      <w:pPr>
        <w:pStyle w:val="ListParagraph"/>
        <w:tabs>
          <w:tab w:val="left" w:pos="1440"/>
        </w:tabs>
        <w:spacing w:after="24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Plaintiff</w:t>
      </w:r>
      <w:r w:rsidRPr="000075A4">
        <w:rPr>
          <w:rFonts w:ascii="Times New Roman" w:hAnsi="Times New Roman" w:cs="Times New Roman"/>
          <w:sz w:val="24"/>
          <w:szCs w:val="24"/>
        </w:rPr>
        <w:tab/>
      </w:r>
      <w:r w:rsidR="00B24F8C" w:rsidRPr="000075A4">
        <w:rPr>
          <w:rFonts w:ascii="Times New Roman" w:hAnsi="Times New Roman" w:cs="Times New Roman"/>
          <w:sz w:val="24"/>
          <w:szCs w:val="24"/>
        </w:rPr>
        <w:t>___________________</w:t>
      </w:r>
    </w:p>
    <w:p w14:paraId="60DFBAE5" w14:textId="05C37A4A" w:rsidR="00214B63" w:rsidRPr="000075A4" w:rsidRDefault="00214B63" w:rsidP="00900DAC">
      <w:pPr>
        <w:pStyle w:val="ListParagraph"/>
        <w:tabs>
          <w:tab w:val="left" w:pos="1440"/>
        </w:tabs>
        <w:spacing w:after="240" w:line="240" w:lineRule="auto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Defendant</w:t>
      </w:r>
      <w:r w:rsidRPr="000075A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3D9DE001" w14:textId="15F25302" w:rsidR="00214B63" w:rsidRPr="000075A4" w:rsidRDefault="00B24F8C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Anticipated number of depositions per </w:t>
      </w:r>
      <w:r w:rsidR="00900DAC">
        <w:rPr>
          <w:rFonts w:ascii="Times New Roman" w:hAnsi="Times New Roman" w:cs="Times New Roman"/>
          <w:sz w:val="24"/>
          <w:szCs w:val="24"/>
        </w:rPr>
        <w:t>party</w:t>
      </w:r>
      <w:r w:rsidRPr="000075A4">
        <w:rPr>
          <w:rFonts w:ascii="Times New Roman" w:hAnsi="Times New Roman" w:cs="Times New Roman"/>
          <w:sz w:val="24"/>
          <w:szCs w:val="24"/>
        </w:rPr>
        <w:t>:</w:t>
      </w:r>
      <w:r w:rsidRPr="000075A4">
        <w:rPr>
          <w:rFonts w:ascii="Times New Roman" w:hAnsi="Times New Roman" w:cs="Times New Roman"/>
          <w:sz w:val="24"/>
          <w:szCs w:val="24"/>
        </w:rPr>
        <w:tab/>
      </w:r>
      <w:r w:rsidRPr="000075A4">
        <w:rPr>
          <w:rFonts w:ascii="Times New Roman" w:hAnsi="Times New Roman" w:cs="Times New Roman"/>
          <w:sz w:val="24"/>
          <w:szCs w:val="24"/>
        </w:rPr>
        <w:tab/>
      </w:r>
    </w:p>
    <w:p w14:paraId="0686A0ED" w14:textId="77777777" w:rsidR="00214B63" w:rsidRPr="000075A4" w:rsidRDefault="00214B63" w:rsidP="00900DAC">
      <w:pPr>
        <w:pStyle w:val="ListParagraph"/>
        <w:tabs>
          <w:tab w:val="left" w:pos="1440"/>
        </w:tabs>
        <w:spacing w:after="24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Plaintiff</w:t>
      </w:r>
      <w:r w:rsidRPr="000075A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75D85E9D" w14:textId="77777777" w:rsidR="00214B63" w:rsidRPr="000075A4" w:rsidRDefault="00214B63" w:rsidP="00900DAC">
      <w:pPr>
        <w:pStyle w:val="ListParagraph"/>
        <w:tabs>
          <w:tab w:val="left" w:pos="1440"/>
        </w:tabs>
        <w:spacing w:after="240" w:line="240" w:lineRule="auto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Defendant</w:t>
      </w:r>
      <w:r w:rsidRPr="000075A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0099D1CA" w14:textId="268EA8D3" w:rsidR="006E6A39" w:rsidRPr="006E6A39" w:rsidRDefault="006E6A39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Do the parties anticipate the need for any agreements on remote deposition protocols?</w:t>
      </w:r>
    </w:p>
    <w:p w14:paraId="2052D2B5" w14:textId="4263900B" w:rsidR="00EE4BCC" w:rsidRPr="000075A4" w:rsidRDefault="000F3198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To the extent either </w:t>
      </w:r>
      <w:r w:rsidR="00900DAC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arty proposes to exceed the presumptive limits in the </w:t>
      </w:r>
      <w:r w:rsidR="00900DAC">
        <w:rPr>
          <w:rFonts w:ascii="Times New Roman" w:hAnsi="Times New Roman" w:cs="Times New Roman"/>
          <w:sz w:val="24"/>
          <w:szCs w:val="24"/>
        </w:rPr>
        <w:t>Federal Rules</w:t>
      </w:r>
      <w:r w:rsidRPr="000075A4">
        <w:rPr>
          <w:rFonts w:ascii="Times New Roman" w:hAnsi="Times New Roman" w:cs="Times New Roman"/>
          <w:sz w:val="24"/>
          <w:szCs w:val="24"/>
        </w:rPr>
        <w:t xml:space="preserve"> for discovery, explain the basis for that proposal.</w:t>
      </w:r>
    </w:p>
    <w:p w14:paraId="45AE254A" w14:textId="0C1951CB" w:rsidR="006E6A39" w:rsidRDefault="006E6A39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 parties anticipate the need for a Fed. R. </w:t>
      </w:r>
      <w:proofErr w:type="gramStart"/>
      <w:r>
        <w:rPr>
          <w:rFonts w:ascii="Times New Roman" w:hAnsi="Times New Roman" w:cs="Times New Roman"/>
          <w:sz w:val="24"/>
          <w:szCs w:val="24"/>
        </w:rPr>
        <w:t>Evid.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502(d) order? </w:t>
      </w:r>
    </w:p>
    <w:p w14:paraId="246A23D3" w14:textId="0D27A9EA" w:rsidR="00F75FFA" w:rsidRPr="000075A4" w:rsidRDefault="00F75FFA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Do the </w:t>
      </w:r>
      <w:r w:rsidR="00900DAC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arties anticipate the need for any third-party discovery?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49550D">
        <w:rPr>
          <w:rFonts w:ascii="Times New Roman" w:hAnsi="Times New Roman" w:cs="Times New Roman"/>
          <w:sz w:val="24"/>
          <w:szCs w:val="24"/>
        </w:rPr>
        <w:t xml:space="preserve"> </w:t>
      </w:r>
      <w:r w:rsidR="00AA321F" w:rsidRPr="000075A4">
        <w:rPr>
          <w:rFonts w:ascii="Times New Roman" w:hAnsi="Times New Roman" w:cs="Times New Roman"/>
          <w:sz w:val="24"/>
          <w:szCs w:val="24"/>
        </w:rPr>
        <w:t>If so, identify the likely third</w:t>
      </w:r>
      <w:r w:rsidR="00900DAC">
        <w:rPr>
          <w:rFonts w:ascii="Times New Roman" w:hAnsi="Times New Roman" w:cs="Times New Roman"/>
          <w:sz w:val="24"/>
          <w:szCs w:val="24"/>
        </w:rPr>
        <w:t xml:space="preserve"> </w:t>
      </w:r>
      <w:r w:rsidR="00AA321F" w:rsidRPr="000075A4">
        <w:rPr>
          <w:rFonts w:ascii="Times New Roman" w:hAnsi="Times New Roman" w:cs="Times New Roman"/>
          <w:sz w:val="24"/>
          <w:szCs w:val="24"/>
        </w:rPr>
        <w:t>parties and the discovery to be sought.</w:t>
      </w:r>
    </w:p>
    <w:p w14:paraId="16ED26BA" w14:textId="1FB4D490" w:rsidR="00F2286F" w:rsidRPr="000075A4" w:rsidRDefault="00EE4BCC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Do the </w:t>
      </w:r>
      <w:r w:rsidR="0049550D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arties anticipate the need for experts?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49550D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>If so, identify the subjects on which the expert(s) may opine.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49550D">
        <w:rPr>
          <w:rFonts w:ascii="Times New Roman" w:hAnsi="Times New Roman" w:cs="Times New Roman"/>
          <w:sz w:val="24"/>
          <w:szCs w:val="24"/>
        </w:rPr>
        <w:t xml:space="preserve"> Be sure to point out whether defendant(s) will be advancing experts on affirmative issues, or only in response to plaintiff(s) experts.</w:t>
      </w:r>
      <w:r w:rsidR="00B24F8C" w:rsidRPr="000075A4">
        <w:rPr>
          <w:rFonts w:ascii="Times New Roman" w:hAnsi="Times New Roman" w:cs="Times New Roman"/>
          <w:sz w:val="24"/>
          <w:szCs w:val="24"/>
        </w:rPr>
        <w:tab/>
      </w:r>
      <w:r w:rsidR="008F732A">
        <w:rPr>
          <w:rFonts w:ascii="Times New Roman" w:hAnsi="Times New Roman" w:cs="Times New Roman"/>
          <w:sz w:val="24"/>
          <w:szCs w:val="24"/>
        </w:rPr>
        <w:t xml:space="preserve">  State whether expert depositions will be taken, and if so, an agreement or positions on how many will be required.</w:t>
      </w:r>
    </w:p>
    <w:p w14:paraId="22F37594" w14:textId="51BA05C3" w:rsidR="003A7A5A" w:rsidRPr="000075A4" w:rsidRDefault="003A7A5A" w:rsidP="00900DAC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Does the plaintiff expect to request attorneys’ fees as a prevailing party, either pursuant to a contract or a statute?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>If so, state the basis for the expected request.</w:t>
      </w:r>
    </w:p>
    <w:p w14:paraId="36F50839" w14:textId="2DD236AA" w:rsidR="00900DAC" w:rsidRPr="003267E7" w:rsidRDefault="00EA1457" w:rsidP="003267E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Has each </w:t>
      </w:r>
      <w:r w:rsidR="0049550D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arty provided written notice to the client of the obligation to preserve all relevant material, including electronic records?  </w:t>
      </w:r>
    </w:p>
    <w:p w14:paraId="5CC04D63" w14:textId="77777777" w:rsidR="00EA1457" w:rsidRPr="000075A4" w:rsidRDefault="00EA1457" w:rsidP="000075A4">
      <w:pPr>
        <w:pStyle w:val="ListParagraph"/>
        <w:tabs>
          <w:tab w:val="left" w:pos="138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Plaintiff</w:t>
      </w:r>
      <w:r w:rsidRPr="000075A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50E0D7B6" w14:textId="2076C997" w:rsidR="00EA1457" w:rsidRPr="000075A4" w:rsidRDefault="00EA1457" w:rsidP="000075A4">
      <w:pPr>
        <w:pStyle w:val="ListParagraph"/>
        <w:tabs>
          <w:tab w:val="left" w:pos="1380"/>
        </w:tabs>
        <w:spacing w:after="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Defendant</w:t>
      </w:r>
      <w:r w:rsidRPr="000075A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70F27798" w14:textId="6C596315" w:rsidR="00B21897" w:rsidRPr="000075A4" w:rsidRDefault="00F2286F" w:rsidP="000075A4">
      <w:pPr>
        <w:pStyle w:val="ListParagraph"/>
        <w:keepNext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Status of </w:t>
      </w:r>
      <w:r w:rsidR="0049550D">
        <w:rPr>
          <w:rFonts w:ascii="Times New Roman" w:hAnsi="Times New Roman" w:cs="Times New Roman"/>
          <w:b/>
          <w:sz w:val="24"/>
          <w:szCs w:val="24"/>
        </w:rPr>
        <w:t>d</w:t>
      </w:r>
      <w:r w:rsidRPr="000075A4">
        <w:rPr>
          <w:rFonts w:ascii="Times New Roman" w:hAnsi="Times New Roman" w:cs="Times New Roman"/>
          <w:b/>
          <w:sz w:val="24"/>
          <w:szCs w:val="24"/>
        </w:rPr>
        <w:t>iscovery</w:t>
      </w:r>
    </w:p>
    <w:p w14:paraId="20E2F157" w14:textId="420BAB78" w:rsidR="00B21897" w:rsidRPr="000075A4" w:rsidRDefault="00A5678E" w:rsidP="000075A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The </w:t>
      </w:r>
      <w:r w:rsidR="0049550D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arties must s</w:t>
      </w:r>
      <w:r w:rsidR="00B21897" w:rsidRPr="000075A4">
        <w:rPr>
          <w:rFonts w:ascii="Times New Roman" w:hAnsi="Times New Roman" w:cs="Times New Roman"/>
          <w:sz w:val="24"/>
          <w:szCs w:val="24"/>
        </w:rPr>
        <w:t>ummarize the status of discovery</w:t>
      </w:r>
      <w:r w:rsidR="0033602C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49550D">
        <w:rPr>
          <w:rFonts w:ascii="Times New Roman" w:hAnsi="Times New Roman" w:cs="Times New Roman"/>
          <w:sz w:val="24"/>
          <w:szCs w:val="24"/>
        </w:rPr>
        <w:t>so far</w:t>
      </w:r>
      <w:r w:rsidR="00B21897" w:rsidRPr="000075A4">
        <w:rPr>
          <w:rFonts w:ascii="Times New Roman" w:hAnsi="Times New Roman" w:cs="Times New Roman"/>
          <w:sz w:val="24"/>
          <w:szCs w:val="24"/>
        </w:rPr>
        <w:t>.</w:t>
      </w:r>
      <w:r w:rsidR="0049550D">
        <w:rPr>
          <w:rFonts w:ascii="Times New Roman" w:hAnsi="Times New Roman" w:cs="Times New Roman"/>
          <w:sz w:val="24"/>
          <w:szCs w:val="24"/>
        </w:rPr>
        <w:t xml:space="preserve"> 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722064" w:rsidRPr="000075A4">
        <w:rPr>
          <w:rFonts w:ascii="Times New Roman" w:hAnsi="Times New Roman" w:cs="Times New Roman"/>
          <w:sz w:val="24"/>
          <w:szCs w:val="24"/>
        </w:rPr>
        <w:t xml:space="preserve">If </w:t>
      </w:r>
      <w:r w:rsidR="003267E7">
        <w:rPr>
          <w:rFonts w:ascii="Times New Roman" w:hAnsi="Times New Roman" w:cs="Times New Roman"/>
          <w:sz w:val="24"/>
          <w:szCs w:val="24"/>
        </w:rPr>
        <w:t>discovery has not progressed</w:t>
      </w:r>
      <w:r w:rsidR="00722064" w:rsidRPr="000075A4">
        <w:rPr>
          <w:rFonts w:ascii="Times New Roman" w:hAnsi="Times New Roman" w:cs="Times New Roman"/>
          <w:sz w:val="24"/>
          <w:szCs w:val="24"/>
        </w:rPr>
        <w:t xml:space="preserve">, the </w:t>
      </w:r>
      <w:r w:rsidR="0049550D">
        <w:rPr>
          <w:rFonts w:ascii="Times New Roman" w:hAnsi="Times New Roman" w:cs="Times New Roman"/>
          <w:sz w:val="24"/>
          <w:szCs w:val="24"/>
        </w:rPr>
        <w:t>p</w:t>
      </w:r>
      <w:r w:rsidR="00722064" w:rsidRPr="000075A4">
        <w:rPr>
          <w:rFonts w:ascii="Times New Roman" w:hAnsi="Times New Roman" w:cs="Times New Roman"/>
          <w:sz w:val="24"/>
          <w:szCs w:val="24"/>
        </w:rPr>
        <w:t>arties should explain why.</w:t>
      </w:r>
      <w:r w:rsidR="0049550D">
        <w:rPr>
          <w:rFonts w:ascii="Times New Roman" w:hAnsi="Times New Roman" w:cs="Times New Roman"/>
          <w:sz w:val="24"/>
          <w:szCs w:val="24"/>
        </w:rPr>
        <w:t xml:space="preserve"> 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9E07B4" w:rsidRPr="000075A4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49550D">
        <w:rPr>
          <w:rFonts w:ascii="Times New Roman" w:hAnsi="Times New Roman" w:cs="Times New Roman"/>
          <w:sz w:val="24"/>
          <w:szCs w:val="24"/>
        </w:rPr>
        <w:t>Judge Murphy</w:t>
      </w:r>
      <w:r w:rsidR="009E07B4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3A7A5A" w:rsidRPr="000075A4">
        <w:rPr>
          <w:rFonts w:ascii="Times New Roman" w:hAnsi="Times New Roman" w:cs="Times New Roman"/>
          <w:sz w:val="24"/>
          <w:szCs w:val="24"/>
        </w:rPr>
        <w:t>expects</w:t>
      </w:r>
      <w:r w:rsidR="009E07B4" w:rsidRPr="000075A4">
        <w:rPr>
          <w:rFonts w:ascii="Times New Roman" w:hAnsi="Times New Roman" w:cs="Times New Roman"/>
          <w:sz w:val="24"/>
          <w:szCs w:val="24"/>
        </w:rPr>
        <w:t xml:space="preserve"> the parties to begin discovery prior to the Rule 16 conference.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15878" w14:textId="174798F6" w:rsidR="00445783" w:rsidRPr="000075A4" w:rsidRDefault="00D83EB3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r w:rsidR="0049550D">
        <w:rPr>
          <w:rFonts w:ascii="Times New Roman" w:hAnsi="Times New Roman" w:cs="Times New Roman"/>
          <w:b/>
          <w:sz w:val="24"/>
          <w:szCs w:val="24"/>
        </w:rPr>
        <w:t>c</w:t>
      </w:r>
      <w:r w:rsidR="00A0333E" w:rsidRPr="000075A4">
        <w:rPr>
          <w:rFonts w:ascii="Times New Roman" w:hAnsi="Times New Roman" w:cs="Times New Roman"/>
          <w:b/>
          <w:sz w:val="24"/>
          <w:szCs w:val="24"/>
        </w:rPr>
        <w:t xml:space="preserve">ase </w:t>
      </w:r>
      <w:r w:rsidR="0049550D">
        <w:rPr>
          <w:rFonts w:ascii="Times New Roman" w:hAnsi="Times New Roman" w:cs="Times New Roman"/>
          <w:b/>
          <w:sz w:val="24"/>
          <w:szCs w:val="24"/>
        </w:rPr>
        <w:t>m</w:t>
      </w:r>
      <w:r w:rsidR="00A0333E" w:rsidRPr="000075A4">
        <w:rPr>
          <w:rFonts w:ascii="Times New Roman" w:hAnsi="Times New Roman" w:cs="Times New Roman"/>
          <w:b/>
          <w:sz w:val="24"/>
          <w:szCs w:val="24"/>
        </w:rPr>
        <w:t xml:space="preserve">anagement </w:t>
      </w:r>
      <w:r w:rsidR="0049550D">
        <w:rPr>
          <w:rFonts w:ascii="Times New Roman" w:hAnsi="Times New Roman" w:cs="Times New Roman"/>
          <w:b/>
          <w:sz w:val="24"/>
          <w:szCs w:val="24"/>
        </w:rPr>
        <w:t>d</w:t>
      </w:r>
      <w:r w:rsidRPr="000075A4">
        <w:rPr>
          <w:rFonts w:ascii="Times New Roman" w:hAnsi="Times New Roman" w:cs="Times New Roman"/>
          <w:b/>
          <w:sz w:val="24"/>
          <w:szCs w:val="24"/>
        </w:rPr>
        <w:t>eadlines</w:t>
      </w:r>
    </w:p>
    <w:p w14:paraId="61D3A35E" w14:textId="22F3C8FF" w:rsidR="00B21897" w:rsidRPr="000075A4" w:rsidRDefault="003C2DF7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26(a)(1) initial disclosures were exchanged</w:t>
      </w:r>
      <w:r w:rsidR="00B21897" w:rsidRPr="000075A4">
        <w:rPr>
          <w:rFonts w:ascii="Times New Roman" w:hAnsi="Times New Roman" w:cs="Times New Roman"/>
          <w:sz w:val="24"/>
          <w:szCs w:val="24"/>
        </w:rPr>
        <w:t>: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B21897" w:rsidRPr="000075A4">
        <w:rPr>
          <w:rFonts w:ascii="Times New Roman" w:hAnsi="Times New Roman" w:cs="Times New Roman"/>
          <w:sz w:val="24"/>
          <w:szCs w:val="24"/>
        </w:rPr>
        <w:t>___________________</w:t>
      </w:r>
    </w:p>
    <w:p w14:paraId="0F2F3D05" w14:textId="1740F51B" w:rsidR="00EB70EC" w:rsidRPr="000075A4" w:rsidRDefault="00B21897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Deadline to amend pleadings to add claims or </w:t>
      </w:r>
      <w:r w:rsidR="003C2DF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arties (must be as early as practicable to avoid prejudice or unnecessary delays):</w:t>
      </w:r>
      <w:r w:rsidR="003C2DF7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>___________________</w:t>
      </w:r>
      <w:r w:rsidR="00214B63" w:rsidRPr="000075A4">
        <w:rPr>
          <w:rFonts w:ascii="Times New Roman" w:hAnsi="Times New Roman" w:cs="Times New Roman"/>
          <w:sz w:val="24"/>
          <w:szCs w:val="24"/>
        </w:rPr>
        <w:t>__</w:t>
      </w:r>
    </w:p>
    <w:p w14:paraId="2244A390" w14:textId="77777777" w:rsidR="00766B63" w:rsidRPr="000075A4" w:rsidRDefault="00766B63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Deadline for affirmative expert reports (if any) and disclosure of lay witness opinion testimony with related information and documents (if any): ___________________</w:t>
      </w:r>
    </w:p>
    <w:p w14:paraId="3E438E60" w14:textId="6E73C39F" w:rsidR="00766B63" w:rsidRPr="000075A4" w:rsidRDefault="00766B63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Deadline for rebuttal expert reports (if any):</w:t>
      </w:r>
      <w:r w:rsidR="003C2DF7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>___________________</w:t>
      </w:r>
    </w:p>
    <w:p w14:paraId="40B9C228" w14:textId="13FEDC20" w:rsidR="005A51A2" w:rsidRDefault="00EB70EC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Deadline</w:t>
      </w:r>
      <w:r w:rsidR="003C2DF7">
        <w:rPr>
          <w:rFonts w:ascii="Times New Roman" w:hAnsi="Times New Roman" w:cs="Times New Roman"/>
          <w:sz w:val="24"/>
          <w:szCs w:val="24"/>
        </w:rPr>
        <w:t>(s)</w:t>
      </w:r>
      <w:r w:rsidRPr="000075A4">
        <w:rPr>
          <w:rFonts w:ascii="Times New Roman" w:hAnsi="Times New Roman" w:cs="Times New Roman"/>
          <w:sz w:val="24"/>
          <w:szCs w:val="24"/>
        </w:rPr>
        <w:t xml:space="preserve"> to complete </w:t>
      </w:r>
      <w:r w:rsidR="003C2DF7">
        <w:rPr>
          <w:rFonts w:ascii="Times New Roman" w:hAnsi="Times New Roman" w:cs="Times New Roman"/>
          <w:sz w:val="24"/>
          <w:szCs w:val="24"/>
        </w:rPr>
        <w:t xml:space="preserve">fact/expert </w:t>
      </w:r>
      <w:r w:rsidRPr="000075A4">
        <w:rPr>
          <w:rFonts w:ascii="Times New Roman" w:hAnsi="Times New Roman" w:cs="Times New Roman"/>
          <w:sz w:val="24"/>
          <w:szCs w:val="24"/>
        </w:rPr>
        <w:t>discovery: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 </w:t>
      </w:r>
      <w:r w:rsidRPr="000075A4">
        <w:rPr>
          <w:rFonts w:ascii="Times New Roman" w:hAnsi="Times New Roman" w:cs="Times New Roman"/>
          <w:sz w:val="24"/>
          <w:szCs w:val="24"/>
        </w:rPr>
        <w:t>___________________</w:t>
      </w:r>
      <w:r w:rsidR="00B21897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E03A6" w14:textId="7314346F" w:rsidR="003C2DF7" w:rsidRPr="000075A4" w:rsidRDefault="003C2DF7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Provide an explanation for the position of the parties on whether expert discovery will run concurrently with fact discovery or be sequenced after fact discovery.</w:t>
      </w:r>
    </w:p>
    <w:p w14:paraId="315A44BC" w14:textId="713C5E78" w:rsidR="00766B63" w:rsidRPr="000075A4" w:rsidRDefault="00766B63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If any </w:t>
      </w:r>
      <w:r w:rsidR="003C2DF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arty seeks more than 1</w:t>
      </w:r>
      <w:r w:rsidR="003C2DF7">
        <w:rPr>
          <w:rFonts w:ascii="Times New Roman" w:hAnsi="Times New Roman" w:cs="Times New Roman"/>
          <w:sz w:val="24"/>
          <w:szCs w:val="24"/>
        </w:rPr>
        <w:t>2</w:t>
      </w:r>
      <w:r w:rsidRPr="000075A4">
        <w:rPr>
          <w:rFonts w:ascii="Times New Roman" w:hAnsi="Times New Roman" w:cs="Times New Roman"/>
          <w:sz w:val="24"/>
          <w:szCs w:val="24"/>
        </w:rPr>
        <w:t>0 days for discovery, explain why.</w:t>
      </w:r>
    </w:p>
    <w:p w14:paraId="69E18B80" w14:textId="58D6116C" w:rsidR="00580DB1" w:rsidRDefault="002E0F9E" w:rsidP="003C2DF7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Deadline to file </w:t>
      </w:r>
      <w:r w:rsidR="001C7832" w:rsidRPr="000075A4">
        <w:rPr>
          <w:rFonts w:ascii="Times New Roman" w:hAnsi="Times New Roman" w:cs="Times New Roman"/>
          <w:sz w:val="24"/>
          <w:szCs w:val="24"/>
        </w:rPr>
        <w:t>motion for summary judgment</w:t>
      </w:r>
      <w:r w:rsidRPr="000075A4">
        <w:rPr>
          <w:rFonts w:ascii="Times New Roman" w:hAnsi="Times New Roman" w:cs="Times New Roman"/>
          <w:sz w:val="24"/>
          <w:szCs w:val="24"/>
        </w:rPr>
        <w:t>:</w:t>
      </w:r>
      <w:r w:rsidR="008E79C2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8E79C2" w:rsidRPr="000075A4">
        <w:rPr>
          <w:rFonts w:ascii="Times New Roman" w:hAnsi="Times New Roman" w:cs="Times New Roman"/>
          <w:sz w:val="24"/>
          <w:szCs w:val="24"/>
        </w:rPr>
        <w:t>___________________</w:t>
      </w:r>
    </w:p>
    <w:p w14:paraId="3603E7A2" w14:textId="4E37F4DF" w:rsidR="00CC53BB" w:rsidRPr="000075A4" w:rsidRDefault="00114FD8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Electronic </w:t>
      </w:r>
      <w:r w:rsidR="0049550D">
        <w:rPr>
          <w:rFonts w:ascii="Times New Roman" w:hAnsi="Times New Roman" w:cs="Times New Roman"/>
          <w:b/>
          <w:sz w:val="24"/>
          <w:szCs w:val="24"/>
        </w:rPr>
        <w:t>d</w:t>
      </w:r>
      <w:r w:rsidRPr="000075A4">
        <w:rPr>
          <w:rFonts w:ascii="Times New Roman" w:hAnsi="Times New Roman" w:cs="Times New Roman"/>
          <w:b/>
          <w:sz w:val="24"/>
          <w:szCs w:val="24"/>
        </w:rPr>
        <w:t>iscovery</w:t>
      </w:r>
    </w:p>
    <w:p w14:paraId="4EDA10C9" w14:textId="1FCC897B" w:rsidR="006A5B92" w:rsidRPr="000075A4" w:rsidRDefault="003267E7" w:rsidP="003267E7">
      <w:pPr>
        <w:tabs>
          <w:tab w:val="left" w:pos="7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parties’ Rule 26(f) discussions must include </w:t>
      </w:r>
      <w:r w:rsidR="00CC53BB" w:rsidRPr="000075A4">
        <w:rPr>
          <w:rFonts w:ascii="Times New Roman" w:hAnsi="Times New Roman" w:cs="Times New Roman"/>
          <w:sz w:val="24"/>
          <w:szCs w:val="24"/>
        </w:rPr>
        <w:t>a thorough discussion about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CC53BB" w:rsidRPr="000075A4">
        <w:rPr>
          <w:rFonts w:ascii="Times New Roman" w:hAnsi="Times New Roman" w:cs="Times New Roman"/>
          <w:sz w:val="24"/>
          <w:szCs w:val="24"/>
        </w:rPr>
        <w:t>electronic discovery, including but not limited to</w:t>
      </w:r>
      <w:r>
        <w:rPr>
          <w:rFonts w:ascii="Times New Roman" w:hAnsi="Times New Roman" w:cs="Times New Roman"/>
          <w:sz w:val="24"/>
          <w:szCs w:val="24"/>
        </w:rPr>
        <w:t>: (</w:t>
      </w:r>
      <w:r w:rsidR="00CC53BB" w:rsidRPr="000075A4">
        <w:rPr>
          <w:rFonts w:ascii="Times New Roman" w:hAnsi="Times New Roman" w:cs="Times New Roman"/>
          <w:sz w:val="24"/>
          <w:szCs w:val="24"/>
        </w:rPr>
        <w:t>1) the need for electronically stored information (“ESI”)</w:t>
      </w:r>
      <w:r>
        <w:rPr>
          <w:rFonts w:ascii="Times New Roman" w:hAnsi="Times New Roman" w:cs="Times New Roman"/>
          <w:sz w:val="24"/>
          <w:szCs w:val="24"/>
        </w:rPr>
        <w:t>;</w:t>
      </w:r>
      <w:r w:rsidR="00CC53BB" w:rsidRPr="00007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C53BB" w:rsidRPr="000075A4">
        <w:rPr>
          <w:rFonts w:ascii="Times New Roman" w:hAnsi="Times New Roman" w:cs="Times New Roman"/>
          <w:sz w:val="24"/>
          <w:szCs w:val="24"/>
        </w:rPr>
        <w:t>2) sources of ESI</w:t>
      </w:r>
      <w:r>
        <w:rPr>
          <w:rFonts w:ascii="Times New Roman" w:hAnsi="Times New Roman" w:cs="Times New Roman"/>
          <w:sz w:val="24"/>
          <w:szCs w:val="24"/>
        </w:rPr>
        <w:t>; (</w:t>
      </w:r>
      <w:r w:rsidR="00CC53BB" w:rsidRPr="000075A4">
        <w:rPr>
          <w:rFonts w:ascii="Times New Roman" w:hAnsi="Times New Roman" w:cs="Times New Roman"/>
          <w:sz w:val="24"/>
          <w:szCs w:val="24"/>
        </w:rPr>
        <w:t xml:space="preserve">3) </w:t>
      </w:r>
      <w:r w:rsidR="002638D1" w:rsidRPr="000075A4">
        <w:rPr>
          <w:rFonts w:ascii="Times New Roman" w:hAnsi="Times New Roman" w:cs="Times New Roman"/>
          <w:sz w:val="24"/>
          <w:szCs w:val="24"/>
        </w:rPr>
        <w:t xml:space="preserve">the </w:t>
      </w:r>
      <w:r w:rsidR="00CC53BB" w:rsidRPr="000075A4">
        <w:rPr>
          <w:rFonts w:ascii="Times New Roman" w:hAnsi="Times New Roman" w:cs="Times New Roman"/>
          <w:sz w:val="24"/>
          <w:szCs w:val="24"/>
        </w:rPr>
        <w:t>anticipated scope of electronic discovery</w:t>
      </w:r>
      <w:r>
        <w:rPr>
          <w:rFonts w:ascii="Times New Roman" w:hAnsi="Times New Roman" w:cs="Times New Roman"/>
          <w:sz w:val="24"/>
          <w:szCs w:val="24"/>
        </w:rPr>
        <w:t>; (</w:t>
      </w:r>
      <w:r w:rsidR="00CC53BB" w:rsidRPr="000075A4">
        <w:rPr>
          <w:rFonts w:ascii="Times New Roman" w:hAnsi="Times New Roman" w:cs="Times New Roman"/>
          <w:sz w:val="24"/>
          <w:szCs w:val="24"/>
        </w:rPr>
        <w:t>4) the identity of potential custodians</w:t>
      </w:r>
      <w:r>
        <w:rPr>
          <w:rFonts w:ascii="Times New Roman" w:hAnsi="Times New Roman" w:cs="Times New Roman"/>
          <w:sz w:val="24"/>
          <w:szCs w:val="24"/>
        </w:rPr>
        <w:t>; (</w:t>
      </w:r>
      <w:r w:rsidR="00CC53BB" w:rsidRPr="000075A4">
        <w:rPr>
          <w:rFonts w:ascii="Times New Roman" w:hAnsi="Times New Roman" w:cs="Times New Roman"/>
          <w:sz w:val="24"/>
          <w:szCs w:val="24"/>
        </w:rPr>
        <w:t>5)</w:t>
      </w:r>
      <w:r w:rsidR="009E07B4" w:rsidRPr="000075A4">
        <w:rPr>
          <w:rFonts w:ascii="Times New Roman" w:hAnsi="Times New Roman" w:cs="Times New Roman"/>
          <w:sz w:val="24"/>
          <w:szCs w:val="24"/>
        </w:rPr>
        <w:t> </w:t>
      </w:r>
      <w:r w:rsidR="00CC53BB" w:rsidRPr="000075A4">
        <w:rPr>
          <w:rFonts w:ascii="Times New Roman" w:hAnsi="Times New Roman" w:cs="Times New Roman"/>
          <w:sz w:val="24"/>
          <w:szCs w:val="24"/>
        </w:rPr>
        <w:t>whether search terms will be necessary and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, if so, </w:t>
      </w:r>
      <w:r w:rsidR="002638D1" w:rsidRPr="000075A4">
        <w:rPr>
          <w:rFonts w:ascii="Times New Roman" w:hAnsi="Times New Roman" w:cs="Times New Roman"/>
          <w:sz w:val="24"/>
          <w:szCs w:val="24"/>
        </w:rPr>
        <w:t>any limitations thereto</w:t>
      </w:r>
      <w:r>
        <w:rPr>
          <w:rFonts w:ascii="Times New Roman" w:hAnsi="Times New Roman" w:cs="Times New Roman"/>
          <w:sz w:val="24"/>
          <w:szCs w:val="24"/>
        </w:rPr>
        <w:t>; (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6) the respective burdens of collecting, reviewing, and producing ESI, including </w:t>
      </w:r>
      <w:r w:rsidR="00CC53BB" w:rsidRPr="000075A4">
        <w:rPr>
          <w:rFonts w:ascii="Times New Roman" w:hAnsi="Times New Roman" w:cs="Times New Roman"/>
          <w:sz w:val="24"/>
          <w:szCs w:val="24"/>
        </w:rPr>
        <w:t>any claims for cost-shifting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 under the Federal Rules of Civil Procedure</w:t>
      </w:r>
      <w:r>
        <w:rPr>
          <w:rFonts w:ascii="Times New Roman" w:hAnsi="Times New Roman" w:cs="Times New Roman"/>
          <w:sz w:val="24"/>
          <w:szCs w:val="24"/>
        </w:rPr>
        <w:t>;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3648" w:rsidRPr="000075A4">
        <w:rPr>
          <w:rFonts w:ascii="Times New Roman" w:hAnsi="Times New Roman" w:cs="Times New Roman"/>
          <w:sz w:val="24"/>
          <w:szCs w:val="24"/>
        </w:rPr>
        <w:t>7) any anticipated problems with electronic discovery.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3648" w:rsidRPr="000075A4">
        <w:rPr>
          <w:rFonts w:ascii="Times New Roman" w:hAnsi="Times New Roman" w:cs="Times New Roman"/>
          <w:sz w:val="24"/>
          <w:szCs w:val="24"/>
        </w:rPr>
        <w:t>arties should summarize their discussion on these issues here.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ounsel who attends the Rule 16 conference </w:t>
      </w:r>
      <w:r>
        <w:rPr>
          <w:rFonts w:ascii="Times New Roman" w:hAnsi="Times New Roman" w:cs="Times New Roman"/>
          <w:sz w:val="24"/>
          <w:szCs w:val="24"/>
        </w:rPr>
        <w:t>should be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 familiar with and able to discuss any ESI-related issues that might arise.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926EA" w14:textId="6271DA1C" w:rsidR="00580DB1" w:rsidRPr="000075A4" w:rsidRDefault="006A5B92" w:rsidP="000075A4">
      <w:p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>In addition, the Parties should state whether they have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 agreed to an ESI stipulation</w:t>
      </w:r>
      <w:r w:rsidRPr="000075A4">
        <w:rPr>
          <w:rFonts w:ascii="Times New Roman" w:hAnsi="Times New Roman" w:cs="Times New Roman"/>
          <w:sz w:val="24"/>
          <w:szCs w:val="24"/>
        </w:rPr>
        <w:t>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3267E7">
        <w:rPr>
          <w:rFonts w:ascii="Times New Roman" w:hAnsi="Times New Roman" w:cs="Times New Roman"/>
          <w:sz w:val="24"/>
          <w:szCs w:val="24"/>
        </w:rPr>
        <w:t xml:space="preserve"> </w:t>
      </w:r>
      <w:r w:rsidR="00B16A53" w:rsidRPr="000075A4">
        <w:rPr>
          <w:rFonts w:ascii="Times New Roman" w:hAnsi="Times New Roman" w:cs="Times New Roman"/>
          <w:sz w:val="24"/>
          <w:szCs w:val="24"/>
        </w:rPr>
        <w:t xml:space="preserve">If so, </w:t>
      </w:r>
      <w:r w:rsidR="00B16A53" w:rsidRPr="003267E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267E7">
        <w:rPr>
          <w:rFonts w:ascii="Times New Roman" w:hAnsi="Times New Roman" w:cs="Times New Roman"/>
          <w:bCs/>
          <w:sz w:val="24"/>
          <w:szCs w:val="24"/>
        </w:rPr>
        <w:t>p</w:t>
      </w:r>
      <w:r w:rsidR="00B16A53" w:rsidRPr="003267E7">
        <w:rPr>
          <w:rFonts w:ascii="Times New Roman" w:hAnsi="Times New Roman" w:cs="Times New Roman"/>
          <w:bCs/>
          <w:sz w:val="24"/>
          <w:szCs w:val="24"/>
        </w:rPr>
        <w:t>arties should submit the stipulation to the Court in advance of the Rule 16 conference.</w:t>
      </w:r>
      <w:r w:rsidR="00214B63" w:rsidRPr="003267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7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If not, 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393648" w:rsidRPr="000075A4">
        <w:rPr>
          <w:rFonts w:ascii="Times New Roman" w:hAnsi="Times New Roman" w:cs="Times New Roman"/>
          <w:sz w:val="24"/>
          <w:szCs w:val="24"/>
        </w:rPr>
        <w:t xml:space="preserve">arties should identify what issues need to be resolved </w:t>
      </w:r>
      <w:r w:rsidR="00F8725C" w:rsidRPr="000075A4">
        <w:rPr>
          <w:rFonts w:ascii="Times New Roman" w:hAnsi="Times New Roman" w:cs="Times New Roman"/>
          <w:sz w:val="24"/>
          <w:szCs w:val="24"/>
        </w:rPr>
        <w:t>to finalize the stipulation.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C886A" w14:textId="52832ACD" w:rsidR="005F6F9B" w:rsidRPr="000075A4" w:rsidRDefault="00523788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Protective </w:t>
      </w:r>
      <w:r w:rsidR="0049550D">
        <w:rPr>
          <w:rFonts w:ascii="Times New Roman" w:hAnsi="Times New Roman" w:cs="Times New Roman"/>
          <w:b/>
          <w:sz w:val="24"/>
          <w:szCs w:val="24"/>
        </w:rPr>
        <w:t>o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rders and </w:t>
      </w:r>
      <w:r w:rsidR="0049550D">
        <w:rPr>
          <w:rFonts w:ascii="Times New Roman" w:hAnsi="Times New Roman" w:cs="Times New Roman"/>
          <w:b/>
          <w:sz w:val="24"/>
          <w:szCs w:val="24"/>
        </w:rPr>
        <w:t>c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onfidentiality </w:t>
      </w:r>
      <w:r w:rsidR="0049550D">
        <w:rPr>
          <w:rFonts w:ascii="Times New Roman" w:hAnsi="Times New Roman" w:cs="Times New Roman"/>
          <w:b/>
          <w:sz w:val="24"/>
          <w:szCs w:val="24"/>
        </w:rPr>
        <w:t>a</w:t>
      </w:r>
      <w:r w:rsidRPr="000075A4">
        <w:rPr>
          <w:rFonts w:ascii="Times New Roman" w:hAnsi="Times New Roman" w:cs="Times New Roman"/>
          <w:b/>
          <w:sz w:val="24"/>
          <w:szCs w:val="24"/>
        </w:rPr>
        <w:t>greements</w:t>
      </w:r>
    </w:p>
    <w:p w14:paraId="08BA0BD9" w14:textId="753300E7" w:rsidR="005F6F9B" w:rsidRPr="000075A4" w:rsidRDefault="005C2A91" w:rsidP="000075A4">
      <w:pPr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5F6F9B" w:rsidRPr="000075A4">
        <w:rPr>
          <w:rFonts w:ascii="Times New Roman" w:hAnsi="Times New Roman" w:cs="Times New Roman"/>
          <w:sz w:val="24"/>
          <w:szCs w:val="24"/>
        </w:rPr>
        <w:t xml:space="preserve">arties </w:t>
      </w:r>
      <w:r w:rsidRPr="000075A4">
        <w:rPr>
          <w:rFonts w:ascii="Times New Roman" w:hAnsi="Times New Roman" w:cs="Times New Roman"/>
          <w:sz w:val="24"/>
          <w:szCs w:val="24"/>
        </w:rPr>
        <w:t xml:space="preserve">should indicate whether they </w:t>
      </w:r>
      <w:r w:rsidR="005F6F9B" w:rsidRPr="000075A4">
        <w:rPr>
          <w:rFonts w:ascii="Times New Roman" w:hAnsi="Times New Roman" w:cs="Times New Roman"/>
          <w:sz w:val="24"/>
          <w:szCs w:val="24"/>
        </w:rPr>
        <w:t>anticipate the need for a</w:t>
      </w:r>
      <w:r w:rsidR="007634EB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5F6F9B" w:rsidRPr="000075A4">
        <w:rPr>
          <w:rFonts w:ascii="Times New Roman" w:hAnsi="Times New Roman" w:cs="Times New Roman"/>
          <w:sz w:val="24"/>
          <w:szCs w:val="24"/>
        </w:rPr>
        <w:t>protective order in this case</w:t>
      </w:r>
      <w:r w:rsidRPr="000075A4">
        <w:rPr>
          <w:rFonts w:ascii="Times New Roman" w:hAnsi="Times New Roman" w:cs="Times New Roman"/>
          <w:sz w:val="24"/>
          <w:szCs w:val="24"/>
        </w:rPr>
        <w:t>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3267E7">
        <w:rPr>
          <w:rFonts w:ascii="Times New Roman" w:hAnsi="Times New Roman" w:cs="Times New Roman"/>
          <w:sz w:val="24"/>
          <w:szCs w:val="24"/>
        </w:rPr>
        <w:t xml:space="preserve"> </w:t>
      </w:r>
      <w:r w:rsidR="005F6F9B" w:rsidRPr="000075A4">
        <w:rPr>
          <w:rFonts w:ascii="Times New Roman" w:hAnsi="Times New Roman" w:cs="Times New Roman"/>
          <w:sz w:val="24"/>
          <w:szCs w:val="24"/>
        </w:rPr>
        <w:t xml:space="preserve">If so, </w:t>
      </w:r>
      <w:r w:rsidRPr="000075A4">
        <w:rPr>
          <w:rFonts w:ascii="Times New Roman" w:hAnsi="Times New Roman" w:cs="Times New Roman"/>
          <w:sz w:val="24"/>
          <w:szCs w:val="24"/>
        </w:rPr>
        <w:t xml:space="preserve">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arties must </w:t>
      </w:r>
      <w:r w:rsidR="005F6F9B" w:rsidRPr="000075A4">
        <w:rPr>
          <w:rFonts w:ascii="Times New Roman" w:hAnsi="Times New Roman" w:cs="Times New Roman"/>
          <w:sz w:val="24"/>
          <w:szCs w:val="24"/>
        </w:rPr>
        <w:t xml:space="preserve">explain what </w:t>
      </w:r>
      <w:r w:rsidR="007634EB" w:rsidRPr="000075A4">
        <w:rPr>
          <w:rFonts w:ascii="Times New Roman" w:hAnsi="Times New Roman" w:cs="Times New Roman"/>
          <w:sz w:val="24"/>
          <w:szCs w:val="24"/>
        </w:rPr>
        <w:t xml:space="preserve">type of </w:t>
      </w:r>
      <w:r w:rsidR="005F6F9B" w:rsidRPr="000075A4">
        <w:rPr>
          <w:rFonts w:ascii="Times New Roman" w:hAnsi="Times New Roman" w:cs="Times New Roman"/>
          <w:sz w:val="24"/>
          <w:szCs w:val="24"/>
        </w:rPr>
        <w:t>information needs</w:t>
      </w:r>
      <w:r w:rsidR="007634EB" w:rsidRPr="000075A4">
        <w:rPr>
          <w:rFonts w:ascii="Times New Roman" w:hAnsi="Times New Roman" w:cs="Times New Roman"/>
          <w:sz w:val="24"/>
          <w:szCs w:val="24"/>
        </w:rPr>
        <w:t xml:space="preserve"> protection from disclosure and why such protection is warranted under governing standards.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3267E7">
        <w:rPr>
          <w:rFonts w:ascii="Times New Roman" w:hAnsi="Times New Roman" w:cs="Times New Roman"/>
          <w:sz w:val="24"/>
          <w:szCs w:val="24"/>
        </w:rPr>
        <w:t xml:space="preserve"> 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In addition, 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arties are directed to Judge </w:t>
      </w:r>
      <w:r w:rsidR="00900DAC">
        <w:rPr>
          <w:rFonts w:ascii="Times New Roman" w:hAnsi="Times New Roman" w:cs="Times New Roman"/>
          <w:sz w:val="24"/>
          <w:szCs w:val="24"/>
        </w:rPr>
        <w:t>Murphy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’s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olicies and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rocedures concerning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rotective </w:t>
      </w:r>
      <w:r w:rsidR="003267E7">
        <w:rPr>
          <w:rFonts w:ascii="Times New Roman" w:hAnsi="Times New Roman" w:cs="Times New Roman"/>
          <w:sz w:val="24"/>
          <w:szCs w:val="24"/>
        </w:rPr>
        <w:t>o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rders and </w:t>
      </w:r>
      <w:r w:rsidR="003267E7">
        <w:rPr>
          <w:rFonts w:ascii="Times New Roman" w:hAnsi="Times New Roman" w:cs="Times New Roman"/>
          <w:sz w:val="24"/>
          <w:szCs w:val="24"/>
        </w:rPr>
        <w:t>c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onfidentiality </w:t>
      </w:r>
      <w:r w:rsidR="003267E7">
        <w:rPr>
          <w:rFonts w:ascii="Times New Roman" w:hAnsi="Times New Roman" w:cs="Times New Roman"/>
          <w:sz w:val="24"/>
          <w:szCs w:val="24"/>
        </w:rPr>
        <w:t>a</w:t>
      </w:r>
      <w:r w:rsidR="00766B63" w:rsidRPr="000075A4">
        <w:rPr>
          <w:rFonts w:ascii="Times New Roman" w:hAnsi="Times New Roman" w:cs="Times New Roman"/>
          <w:sz w:val="24"/>
          <w:szCs w:val="24"/>
        </w:rPr>
        <w:t xml:space="preserve">greements. </w:t>
      </w:r>
    </w:p>
    <w:p w14:paraId="6465464B" w14:textId="632982F4" w:rsidR="005F6F9B" w:rsidRPr="000075A4" w:rsidRDefault="007634EB" w:rsidP="000075A4">
      <w:pPr>
        <w:pStyle w:val="ListParagraph"/>
        <w:keepNext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Alternative </w:t>
      </w:r>
      <w:r w:rsidR="003267E7">
        <w:rPr>
          <w:rFonts w:ascii="Times New Roman" w:hAnsi="Times New Roman" w:cs="Times New Roman"/>
          <w:b/>
          <w:sz w:val="24"/>
          <w:szCs w:val="24"/>
        </w:rPr>
        <w:t>d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ispute </w:t>
      </w:r>
      <w:r w:rsidR="003267E7">
        <w:rPr>
          <w:rFonts w:ascii="Times New Roman" w:hAnsi="Times New Roman" w:cs="Times New Roman"/>
          <w:b/>
          <w:sz w:val="24"/>
          <w:szCs w:val="24"/>
        </w:rPr>
        <w:t>r</w:t>
      </w:r>
      <w:r w:rsidRPr="000075A4">
        <w:rPr>
          <w:rFonts w:ascii="Times New Roman" w:hAnsi="Times New Roman" w:cs="Times New Roman"/>
          <w:b/>
          <w:sz w:val="24"/>
          <w:szCs w:val="24"/>
        </w:rPr>
        <w:t>esolution</w:t>
      </w:r>
    </w:p>
    <w:p w14:paraId="1C468982" w14:textId="36C01950" w:rsidR="004C04BB" w:rsidRPr="000075A4" w:rsidRDefault="004C04BB" w:rsidP="008F732A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Have 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95082F" w:rsidRPr="000075A4">
        <w:rPr>
          <w:rFonts w:ascii="Times New Roman" w:hAnsi="Times New Roman" w:cs="Times New Roman"/>
          <w:sz w:val="24"/>
          <w:szCs w:val="24"/>
        </w:rPr>
        <w:t xml:space="preserve">arties engaged in </w:t>
      </w:r>
      <w:r w:rsidRPr="000075A4">
        <w:rPr>
          <w:rFonts w:ascii="Times New Roman" w:hAnsi="Times New Roman" w:cs="Times New Roman"/>
          <w:sz w:val="24"/>
          <w:szCs w:val="24"/>
        </w:rPr>
        <w:t xml:space="preserve">any </w:t>
      </w:r>
      <w:r w:rsidR="0095082F" w:rsidRPr="000075A4">
        <w:rPr>
          <w:rFonts w:ascii="Times New Roman" w:hAnsi="Times New Roman" w:cs="Times New Roman"/>
          <w:sz w:val="24"/>
          <w:szCs w:val="24"/>
        </w:rPr>
        <w:t>settlement discussions</w:t>
      </w:r>
      <w:r w:rsidRPr="000075A4">
        <w:rPr>
          <w:rFonts w:ascii="Times New Roman" w:hAnsi="Times New Roman" w:cs="Times New Roman"/>
          <w:sz w:val="24"/>
          <w:szCs w:val="24"/>
        </w:rPr>
        <w:t>?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8F732A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 xml:space="preserve">If so, set forth the </w:t>
      </w:r>
      <w:r w:rsidR="0095082F" w:rsidRPr="000075A4">
        <w:rPr>
          <w:rFonts w:ascii="Times New Roman" w:hAnsi="Times New Roman" w:cs="Times New Roman"/>
          <w:sz w:val="24"/>
          <w:szCs w:val="24"/>
        </w:rPr>
        <w:t xml:space="preserve">status of </w:t>
      </w:r>
      <w:r w:rsidRPr="000075A4">
        <w:rPr>
          <w:rFonts w:ascii="Times New Roman" w:hAnsi="Times New Roman" w:cs="Times New Roman"/>
          <w:sz w:val="24"/>
          <w:szCs w:val="24"/>
        </w:rPr>
        <w:t>those negotiations.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8F732A">
        <w:rPr>
          <w:rFonts w:ascii="Times New Roman" w:hAnsi="Times New Roman" w:cs="Times New Roman"/>
          <w:sz w:val="24"/>
          <w:szCs w:val="24"/>
        </w:rPr>
        <w:t xml:space="preserve"> </w:t>
      </w:r>
      <w:r w:rsidR="00B0736F" w:rsidRPr="000075A4">
        <w:rPr>
          <w:rFonts w:ascii="Times New Roman" w:hAnsi="Times New Roman" w:cs="Times New Roman"/>
          <w:sz w:val="24"/>
          <w:szCs w:val="24"/>
        </w:rPr>
        <w:t>If not, explain why not.</w:t>
      </w:r>
    </w:p>
    <w:p w14:paraId="59160708" w14:textId="564F567A" w:rsidR="004C04BB" w:rsidRPr="000075A4" w:rsidRDefault="004C04BB" w:rsidP="008F732A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Have 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arties explored or considered other forms of alternative dispute resolution?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8F732A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>If so, summarize those efforts.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8F732A">
        <w:rPr>
          <w:rFonts w:ascii="Times New Roman" w:hAnsi="Times New Roman" w:cs="Times New Roman"/>
          <w:sz w:val="24"/>
          <w:szCs w:val="24"/>
        </w:rPr>
        <w:t xml:space="preserve"> </w:t>
      </w:r>
      <w:r w:rsidR="00B0736F" w:rsidRPr="000075A4">
        <w:rPr>
          <w:rFonts w:ascii="Times New Roman" w:hAnsi="Times New Roman" w:cs="Times New Roman"/>
          <w:sz w:val="24"/>
          <w:szCs w:val="24"/>
        </w:rPr>
        <w:t xml:space="preserve">If not, state 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="00B0736F" w:rsidRPr="000075A4">
        <w:rPr>
          <w:rFonts w:ascii="Times New Roman" w:hAnsi="Times New Roman" w:cs="Times New Roman"/>
          <w:sz w:val="24"/>
          <w:szCs w:val="24"/>
        </w:rPr>
        <w:t>arties’ positions with respect to ADR, as required under Local Rule 53.3.</w:t>
      </w:r>
    </w:p>
    <w:p w14:paraId="6C1BDC56" w14:textId="2E2A65EC" w:rsidR="0054627D" w:rsidRPr="00900DAC" w:rsidRDefault="00B0736F" w:rsidP="008F732A">
      <w:pPr>
        <w:pStyle w:val="ListParagraph"/>
        <w:numPr>
          <w:ilvl w:val="1"/>
          <w:numId w:val="1"/>
        </w:numPr>
        <w:tabs>
          <w:tab w:val="left" w:pos="144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>Identify the individual who will attend the Rule 16 conference who will have authority to discuss settlement.</w:t>
      </w:r>
    </w:p>
    <w:p w14:paraId="773F80FD" w14:textId="5B2D1AF6" w:rsidR="00351C9B" w:rsidRPr="000075A4" w:rsidRDefault="00351C9B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Consent to </w:t>
      </w:r>
      <w:r w:rsidR="003267E7">
        <w:rPr>
          <w:rFonts w:ascii="Times New Roman" w:hAnsi="Times New Roman" w:cs="Times New Roman"/>
          <w:b/>
          <w:sz w:val="24"/>
          <w:szCs w:val="24"/>
        </w:rPr>
        <w:t>s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3267E7">
        <w:rPr>
          <w:rFonts w:ascii="Times New Roman" w:hAnsi="Times New Roman" w:cs="Times New Roman"/>
          <w:b/>
          <w:sz w:val="24"/>
          <w:szCs w:val="24"/>
        </w:rPr>
        <w:t>c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ase to </w:t>
      </w:r>
      <w:r w:rsidR="00F64A58" w:rsidRPr="000075A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267E7">
        <w:rPr>
          <w:rFonts w:ascii="Times New Roman" w:hAnsi="Times New Roman" w:cs="Times New Roman"/>
          <w:b/>
          <w:sz w:val="24"/>
          <w:szCs w:val="24"/>
        </w:rPr>
        <w:t>M</w:t>
      </w:r>
      <w:r w:rsidRPr="000075A4">
        <w:rPr>
          <w:rFonts w:ascii="Times New Roman" w:hAnsi="Times New Roman" w:cs="Times New Roman"/>
          <w:b/>
          <w:sz w:val="24"/>
          <w:szCs w:val="24"/>
        </w:rPr>
        <w:t>agistrate</w:t>
      </w:r>
      <w:r w:rsidR="00F64A58" w:rsidRPr="0000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7E7">
        <w:rPr>
          <w:rFonts w:ascii="Times New Roman" w:hAnsi="Times New Roman" w:cs="Times New Roman"/>
          <w:b/>
          <w:sz w:val="24"/>
          <w:szCs w:val="24"/>
        </w:rPr>
        <w:t>J</w:t>
      </w:r>
      <w:r w:rsidR="00F64A58" w:rsidRPr="000075A4">
        <w:rPr>
          <w:rFonts w:ascii="Times New Roman" w:hAnsi="Times New Roman" w:cs="Times New Roman"/>
          <w:b/>
          <w:sz w:val="24"/>
          <w:szCs w:val="24"/>
        </w:rPr>
        <w:t>udge</w:t>
      </w:r>
    </w:p>
    <w:p w14:paraId="5A44726E" w14:textId="699EEA65" w:rsidR="003E5550" w:rsidRPr="000075A4" w:rsidRDefault="003267E7" w:rsidP="003267E7">
      <w:pPr>
        <w:tabs>
          <w:tab w:val="left" w:pos="7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all parties </w:t>
      </w:r>
      <w:r w:rsidR="00351C9B" w:rsidRPr="000075A4">
        <w:rPr>
          <w:rFonts w:ascii="Times New Roman" w:hAnsi="Times New Roman" w:cs="Times New Roman"/>
          <w:sz w:val="24"/>
          <w:szCs w:val="24"/>
        </w:rPr>
        <w:t xml:space="preserve">consent to have a United States </w:t>
      </w:r>
      <w:r w:rsidR="00166119" w:rsidRPr="000075A4">
        <w:rPr>
          <w:rFonts w:ascii="Times New Roman" w:hAnsi="Times New Roman" w:cs="Times New Roman"/>
          <w:sz w:val="24"/>
          <w:szCs w:val="24"/>
        </w:rPr>
        <w:t>Magistrate J</w:t>
      </w:r>
      <w:r w:rsidR="00351C9B" w:rsidRPr="000075A4">
        <w:rPr>
          <w:rFonts w:ascii="Times New Roman" w:hAnsi="Times New Roman" w:cs="Times New Roman"/>
          <w:sz w:val="24"/>
          <w:szCs w:val="24"/>
        </w:rPr>
        <w:t>udge conduct any or all proceedings in this case, pursuant to 28 U.S.C. § 636(c)</w:t>
      </w:r>
      <w:r>
        <w:rPr>
          <w:rFonts w:ascii="Times New Roman" w:hAnsi="Times New Roman" w:cs="Times New Roman"/>
          <w:sz w:val="24"/>
          <w:szCs w:val="24"/>
        </w:rPr>
        <w:t>, the parties should indicate as such and</w:t>
      </w:r>
      <w:r w:rsidR="003A7A5A" w:rsidRPr="000075A4">
        <w:rPr>
          <w:rFonts w:ascii="Times New Roman" w:hAnsi="Times New Roman" w:cs="Times New Roman"/>
          <w:sz w:val="24"/>
          <w:szCs w:val="24"/>
        </w:rPr>
        <w:t xml:space="preserve"> complete and return to the Court </w:t>
      </w:r>
      <w:r w:rsidR="003E5550" w:rsidRPr="000075A4">
        <w:rPr>
          <w:rFonts w:ascii="Times New Roman" w:hAnsi="Times New Roman" w:cs="Times New Roman"/>
          <w:sz w:val="24"/>
          <w:szCs w:val="24"/>
        </w:rPr>
        <w:t>a Consent and Reference Of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3E5550" w:rsidRPr="000075A4">
        <w:rPr>
          <w:rFonts w:ascii="Times New Roman" w:hAnsi="Times New Roman" w:cs="Times New Roman"/>
          <w:sz w:val="24"/>
          <w:szCs w:val="24"/>
        </w:rPr>
        <w:t>A Civil Action To A Magistrate Judge, (</w:t>
      </w:r>
      <w:r w:rsidR="003A7A5A" w:rsidRPr="000075A4">
        <w:rPr>
          <w:rFonts w:ascii="Times New Roman" w:hAnsi="Times New Roman" w:cs="Times New Roman"/>
          <w:sz w:val="24"/>
          <w:szCs w:val="24"/>
        </w:rPr>
        <w:t xml:space="preserve">available </w:t>
      </w:r>
      <w:r w:rsidR="003E5550" w:rsidRPr="000075A4">
        <w:rPr>
          <w:rFonts w:ascii="Times New Roman" w:hAnsi="Times New Roman" w:cs="Times New Roman"/>
          <w:sz w:val="24"/>
          <w:szCs w:val="24"/>
        </w:rPr>
        <w:t xml:space="preserve">at this </w:t>
      </w:r>
      <w:hyperlink r:id="rId8" w:history="1">
        <w:r w:rsidR="003E5550" w:rsidRPr="000075A4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3E5550" w:rsidRPr="000075A4">
        <w:rPr>
          <w:rFonts w:ascii="Times New Roman" w:hAnsi="Times New Roman" w:cs="Times New Roman"/>
          <w:sz w:val="24"/>
          <w:szCs w:val="24"/>
        </w:rPr>
        <w:t>).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3EFFC" w14:textId="7BED48AD" w:rsidR="008A48BA" w:rsidRPr="000075A4" w:rsidRDefault="008A48BA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Service </w:t>
      </w:r>
      <w:r w:rsidR="003267E7">
        <w:rPr>
          <w:rFonts w:ascii="Times New Roman" w:hAnsi="Times New Roman" w:cs="Times New Roman"/>
          <w:b/>
          <w:sz w:val="24"/>
          <w:szCs w:val="24"/>
        </w:rPr>
        <w:t>b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3267E7">
        <w:rPr>
          <w:rFonts w:ascii="Times New Roman" w:hAnsi="Times New Roman" w:cs="Times New Roman"/>
          <w:b/>
          <w:sz w:val="24"/>
          <w:szCs w:val="24"/>
        </w:rPr>
        <w:t>e</w:t>
      </w:r>
      <w:r w:rsidRPr="000075A4">
        <w:rPr>
          <w:rFonts w:ascii="Times New Roman" w:hAnsi="Times New Roman" w:cs="Times New Roman"/>
          <w:b/>
          <w:sz w:val="24"/>
          <w:szCs w:val="24"/>
        </w:rPr>
        <w:t xml:space="preserve">lectronic </w:t>
      </w:r>
      <w:r w:rsidR="003267E7">
        <w:rPr>
          <w:rFonts w:ascii="Times New Roman" w:hAnsi="Times New Roman" w:cs="Times New Roman"/>
          <w:b/>
          <w:sz w:val="24"/>
          <w:szCs w:val="24"/>
        </w:rPr>
        <w:t>m</w:t>
      </w:r>
      <w:r w:rsidRPr="000075A4">
        <w:rPr>
          <w:rFonts w:ascii="Times New Roman" w:hAnsi="Times New Roman" w:cs="Times New Roman"/>
          <w:b/>
          <w:sz w:val="24"/>
          <w:szCs w:val="24"/>
        </w:rPr>
        <w:t>eans</w:t>
      </w:r>
    </w:p>
    <w:p w14:paraId="3C0C72B9" w14:textId="438D57B5" w:rsidR="008A48BA" w:rsidRPr="000075A4" w:rsidRDefault="008F732A" w:rsidP="000075A4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Confirm that the</w:t>
      </w:r>
      <w:r w:rsidR="008A48BA" w:rsidRPr="00007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A48BA" w:rsidRPr="000075A4">
        <w:rPr>
          <w:rFonts w:ascii="Times New Roman" w:hAnsi="Times New Roman" w:cs="Times New Roman"/>
          <w:bCs/>
          <w:sz w:val="24"/>
          <w:szCs w:val="24"/>
        </w:rPr>
        <w:t>parties</w:t>
      </w:r>
      <w:proofErr w:type="gramEnd"/>
      <w:r w:rsidR="008A48BA" w:rsidRPr="000075A4">
        <w:rPr>
          <w:rFonts w:ascii="Times New Roman" w:hAnsi="Times New Roman" w:cs="Times New Roman"/>
          <w:bCs/>
          <w:sz w:val="24"/>
          <w:szCs w:val="24"/>
        </w:rPr>
        <w:t xml:space="preserve"> consent to service of pleadings and discovery via email pursuant to Fed. R. Civ. P. 5(b)(2)(E)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14B63" w:rsidRPr="00007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BA" w:rsidRPr="000075A4">
        <w:rPr>
          <w:rFonts w:ascii="Times New Roman" w:hAnsi="Times New Roman" w:cs="Times New Roman"/>
          <w:bCs/>
          <w:sz w:val="24"/>
          <w:szCs w:val="24"/>
        </w:rPr>
        <w:t xml:space="preserve">Any party that does not consent must explain its reasons. </w:t>
      </w:r>
    </w:p>
    <w:p w14:paraId="0EE6BE01" w14:textId="7058422D" w:rsidR="00766B63" w:rsidRPr="000075A4" w:rsidRDefault="00766B63" w:rsidP="000075A4">
      <w:pPr>
        <w:pStyle w:val="ListParagraph"/>
        <w:keepNext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Policies and </w:t>
      </w:r>
      <w:r w:rsidR="003267E7">
        <w:rPr>
          <w:rFonts w:ascii="Times New Roman" w:hAnsi="Times New Roman" w:cs="Times New Roman"/>
          <w:b/>
          <w:sz w:val="24"/>
          <w:szCs w:val="24"/>
        </w:rPr>
        <w:t>p</w:t>
      </w:r>
      <w:r w:rsidRPr="000075A4">
        <w:rPr>
          <w:rFonts w:ascii="Times New Roman" w:hAnsi="Times New Roman" w:cs="Times New Roman"/>
          <w:b/>
          <w:sz w:val="24"/>
          <w:szCs w:val="24"/>
        </w:rPr>
        <w:t>rocedures</w:t>
      </w:r>
    </w:p>
    <w:p w14:paraId="4513F040" w14:textId="02BB1516" w:rsidR="00766B63" w:rsidRPr="000075A4" w:rsidRDefault="00766B63" w:rsidP="000075A4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Judge </w:t>
      </w:r>
      <w:r w:rsidR="00900DAC">
        <w:rPr>
          <w:rFonts w:ascii="Times New Roman" w:hAnsi="Times New Roman" w:cs="Times New Roman"/>
          <w:sz w:val="24"/>
          <w:szCs w:val="24"/>
        </w:rPr>
        <w:t>Murphy</w:t>
      </w:r>
      <w:r w:rsidRPr="000075A4">
        <w:rPr>
          <w:rFonts w:ascii="Times New Roman" w:hAnsi="Times New Roman" w:cs="Times New Roman"/>
          <w:sz w:val="24"/>
          <w:szCs w:val="24"/>
        </w:rPr>
        <w:t xml:space="preserve">’s </w:t>
      </w:r>
      <w:r w:rsidR="008F732A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olicies and </w:t>
      </w:r>
      <w:r w:rsidR="008F732A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rocedures are available for 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arties to review on the Court’s website.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 xml:space="preserve">By signing below, counsel for each </w:t>
      </w:r>
      <w:r w:rsidR="008F732A">
        <w:rPr>
          <w:rFonts w:ascii="Times New Roman" w:hAnsi="Times New Roman" w:cs="Times New Roman"/>
          <w:sz w:val="24"/>
          <w:szCs w:val="24"/>
        </w:rPr>
        <w:t>party</w:t>
      </w:r>
      <w:r w:rsidRPr="000075A4">
        <w:rPr>
          <w:rFonts w:ascii="Times New Roman" w:hAnsi="Times New Roman" w:cs="Times New Roman"/>
          <w:sz w:val="24"/>
          <w:szCs w:val="24"/>
        </w:rPr>
        <w:t xml:space="preserve"> and/or each </w:t>
      </w:r>
      <w:r w:rsidRPr="000075A4">
        <w:rPr>
          <w:rFonts w:ascii="Times New Roman" w:hAnsi="Times New Roman" w:cs="Times New Roman"/>
          <w:i/>
          <w:sz w:val="24"/>
          <w:szCs w:val="24"/>
        </w:rPr>
        <w:t xml:space="preserve">pro se </w:t>
      </w:r>
      <w:r w:rsidR="008F732A">
        <w:rPr>
          <w:rFonts w:ascii="Times New Roman" w:hAnsi="Times New Roman" w:cs="Times New Roman"/>
          <w:sz w:val="24"/>
          <w:szCs w:val="24"/>
        </w:rPr>
        <w:t>party</w:t>
      </w:r>
      <w:r w:rsidRPr="000075A4">
        <w:rPr>
          <w:rFonts w:ascii="Times New Roman" w:hAnsi="Times New Roman" w:cs="Times New Roman"/>
          <w:sz w:val="24"/>
          <w:szCs w:val="24"/>
        </w:rPr>
        <w:t xml:space="preserve"> represents that he or she has reviewed the Judge’s </w:t>
      </w:r>
      <w:r w:rsidR="008F732A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olicies and </w:t>
      </w:r>
      <w:r w:rsidR="008F732A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rocedures and acknowledges the requirements contained therein</w:t>
      </w:r>
      <w:r w:rsidR="003E5550" w:rsidRPr="000075A4">
        <w:rPr>
          <w:rFonts w:ascii="Times New Roman" w:hAnsi="Times New Roman" w:cs="Times New Roman"/>
          <w:sz w:val="24"/>
          <w:szCs w:val="24"/>
        </w:rPr>
        <w:t xml:space="preserve">. </w:t>
      </w:r>
      <w:r w:rsidR="008F732A">
        <w:rPr>
          <w:rFonts w:ascii="Times New Roman" w:hAnsi="Times New Roman" w:cs="Times New Roman"/>
          <w:sz w:val="24"/>
          <w:szCs w:val="24"/>
        </w:rPr>
        <w:t xml:space="preserve"> </w:t>
      </w:r>
      <w:r w:rsidRPr="000075A4">
        <w:rPr>
          <w:rFonts w:ascii="Times New Roman" w:hAnsi="Times New Roman" w:cs="Times New Roman"/>
          <w:sz w:val="24"/>
          <w:szCs w:val="24"/>
        </w:rPr>
        <w:t xml:space="preserve">The </w:t>
      </w:r>
      <w:r w:rsidR="003267E7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arties and their counsel further acknowledge by signing below that Judge </w:t>
      </w:r>
      <w:r w:rsidR="00900DAC">
        <w:rPr>
          <w:rFonts w:ascii="Times New Roman" w:hAnsi="Times New Roman" w:cs="Times New Roman"/>
          <w:sz w:val="24"/>
          <w:szCs w:val="24"/>
        </w:rPr>
        <w:t>Murphy</w:t>
      </w:r>
      <w:r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8F732A">
        <w:rPr>
          <w:rFonts w:ascii="Times New Roman" w:hAnsi="Times New Roman" w:cs="Times New Roman"/>
          <w:sz w:val="24"/>
          <w:szCs w:val="24"/>
        </w:rPr>
        <w:t>may</w:t>
      </w:r>
      <w:r w:rsidRPr="000075A4">
        <w:rPr>
          <w:rFonts w:ascii="Times New Roman" w:hAnsi="Times New Roman" w:cs="Times New Roman"/>
          <w:sz w:val="24"/>
          <w:szCs w:val="24"/>
        </w:rPr>
        <w:t xml:space="preserve"> strike pleadings and other submissions that do not comply with his </w:t>
      </w:r>
      <w:r w:rsidR="008F732A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 xml:space="preserve">olicies and </w:t>
      </w:r>
      <w:r w:rsidR="008F732A">
        <w:rPr>
          <w:rFonts w:ascii="Times New Roman" w:hAnsi="Times New Roman" w:cs="Times New Roman"/>
          <w:sz w:val="24"/>
          <w:szCs w:val="24"/>
        </w:rPr>
        <w:t>p</w:t>
      </w:r>
      <w:r w:rsidRPr="000075A4">
        <w:rPr>
          <w:rFonts w:ascii="Times New Roman" w:hAnsi="Times New Roman" w:cs="Times New Roman"/>
          <w:sz w:val="24"/>
          <w:szCs w:val="24"/>
        </w:rPr>
        <w:t>rocedures.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49075" w14:textId="0CEFD055" w:rsidR="00523788" w:rsidRPr="000075A4" w:rsidRDefault="007634EB" w:rsidP="000075A4">
      <w:pPr>
        <w:pStyle w:val="ListParagraph"/>
        <w:numPr>
          <w:ilvl w:val="0"/>
          <w:numId w:val="1"/>
        </w:numPr>
        <w:tabs>
          <w:tab w:val="left" w:pos="13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75A4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3267E7">
        <w:rPr>
          <w:rFonts w:ascii="Times New Roman" w:hAnsi="Times New Roman" w:cs="Times New Roman"/>
          <w:b/>
          <w:sz w:val="24"/>
          <w:szCs w:val="24"/>
        </w:rPr>
        <w:t>m</w:t>
      </w:r>
      <w:r w:rsidRPr="000075A4">
        <w:rPr>
          <w:rFonts w:ascii="Times New Roman" w:hAnsi="Times New Roman" w:cs="Times New Roman"/>
          <w:b/>
          <w:sz w:val="24"/>
          <w:szCs w:val="24"/>
        </w:rPr>
        <w:t>atters</w:t>
      </w:r>
    </w:p>
    <w:p w14:paraId="49569DBD" w14:textId="41F18480" w:rsidR="003E48C1" w:rsidRDefault="00ED07C4" w:rsidP="000075A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The Parties should identify any other issues that </w:t>
      </w:r>
      <w:r w:rsidR="00C67868" w:rsidRPr="000075A4">
        <w:rPr>
          <w:rFonts w:ascii="Times New Roman" w:hAnsi="Times New Roman" w:cs="Times New Roman"/>
          <w:sz w:val="24"/>
          <w:szCs w:val="24"/>
        </w:rPr>
        <w:t xml:space="preserve">have not been addressed above but </w:t>
      </w:r>
      <w:r w:rsidRPr="000075A4">
        <w:rPr>
          <w:rFonts w:ascii="Times New Roman" w:hAnsi="Times New Roman" w:cs="Times New Roman"/>
          <w:sz w:val="24"/>
          <w:szCs w:val="24"/>
        </w:rPr>
        <w:t xml:space="preserve">may </w:t>
      </w:r>
      <w:r w:rsidR="003E48C1" w:rsidRPr="000075A4">
        <w:rPr>
          <w:rFonts w:ascii="Times New Roman" w:hAnsi="Times New Roman" w:cs="Times New Roman"/>
          <w:sz w:val="24"/>
          <w:szCs w:val="24"/>
        </w:rPr>
        <w:t>require the Court’s attention (</w:t>
      </w:r>
      <w:r w:rsidR="003E48C1" w:rsidRPr="003267E7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="003E48C1" w:rsidRPr="000075A4">
        <w:rPr>
          <w:rFonts w:ascii="Times New Roman" w:hAnsi="Times New Roman" w:cs="Times New Roman"/>
          <w:sz w:val="24"/>
          <w:szCs w:val="24"/>
        </w:rPr>
        <w:t>, anticipated motions, bifurcation, privilege issues, etc.).</w:t>
      </w:r>
      <w:r w:rsidR="00214B63" w:rsidRP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4F897" w14:textId="4771ADBE" w:rsidR="008F732A" w:rsidRDefault="008F732A" w:rsidP="000075A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F2339A6" w14:textId="77777777" w:rsidR="008F732A" w:rsidRPr="000075A4" w:rsidRDefault="008F732A" w:rsidP="000075A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AEE2F35" w14:textId="77777777" w:rsidR="003E48C1" w:rsidRPr="000075A4" w:rsidRDefault="006D2048" w:rsidP="000075A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3E48C1" w:rsidRPr="000075A4">
        <w:rPr>
          <w:rFonts w:ascii="Times New Roman" w:hAnsi="Times New Roman" w:cs="Times New Roman"/>
          <w:sz w:val="24"/>
          <w:szCs w:val="24"/>
        </w:rPr>
        <w:t>[</w:t>
      </w:r>
      <w:r w:rsidR="003E48C1" w:rsidRPr="000075A4">
        <w:rPr>
          <w:rFonts w:ascii="Times New Roman" w:hAnsi="Times New Roman" w:cs="Times New Roman"/>
          <w:i/>
          <w:sz w:val="24"/>
          <w:szCs w:val="24"/>
        </w:rPr>
        <w:t>DATE &amp; SIGNATURES OF THE PARTIES</w:t>
      </w:r>
      <w:r w:rsidR="003E48C1" w:rsidRPr="000075A4">
        <w:rPr>
          <w:rFonts w:ascii="Times New Roman" w:hAnsi="Times New Roman" w:cs="Times New Roman"/>
          <w:sz w:val="24"/>
          <w:szCs w:val="24"/>
        </w:rPr>
        <w:t xml:space="preserve">] </w:t>
      </w:r>
    </w:p>
    <w:sectPr w:rsidR="003E48C1" w:rsidRPr="000075A4" w:rsidSect="006E6179">
      <w:footerReference w:type="default" r:id="rId9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8870" w14:textId="77777777" w:rsidR="003913BB" w:rsidRDefault="003913BB" w:rsidP="003913BB">
      <w:pPr>
        <w:spacing w:after="0" w:line="240" w:lineRule="auto"/>
      </w:pPr>
      <w:r>
        <w:separator/>
      </w:r>
    </w:p>
  </w:endnote>
  <w:endnote w:type="continuationSeparator" w:id="0">
    <w:p w14:paraId="1F1EBD42" w14:textId="77777777" w:rsidR="003913BB" w:rsidRDefault="003913BB" w:rsidP="0039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9210378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334339C" w14:textId="77777777" w:rsidR="003913BB" w:rsidRPr="000075A4" w:rsidRDefault="003913B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75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5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75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5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75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ACCACE" w14:textId="77777777" w:rsidR="003913BB" w:rsidRPr="000075A4" w:rsidRDefault="003913B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CC09" w14:textId="77777777" w:rsidR="003913BB" w:rsidRDefault="003913BB" w:rsidP="003913BB">
      <w:pPr>
        <w:spacing w:after="0" w:line="240" w:lineRule="auto"/>
      </w:pPr>
      <w:r>
        <w:separator/>
      </w:r>
    </w:p>
  </w:footnote>
  <w:footnote w:type="continuationSeparator" w:id="0">
    <w:p w14:paraId="7A15F611" w14:textId="77777777" w:rsidR="003913BB" w:rsidRDefault="003913BB" w:rsidP="0039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6CD4"/>
    <w:multiLevelType w:val="multilevel"/>
    <w:tmpl w:val="A7D04B5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55"/>
    <w:rsid w:val="000075A4"/>
    <w:rsid w:val="000108E0"/>
    <w:rsid w:val="00033AF4"/>
    <w:rsid w:val="00083F72"/>
    <w:rsid w:val="00095C57"/>
    <w:rsid w:val="000B0518"/>
    <w:rsid w:val="000F3198"/>
    <w:rsid w:val="00105B61"/>
    <w:rsid w:val="00112906"/>
    <w:rsid w:val="00114FD8"/>
    <w:rsid w:val="00166119"/>
    <w:rsid w:val="001C7832"/>
    <w:rsid w:val="001D2970"/>
    <w:rsid w:val="001F07A5"/>
    <w:rsid w:val="00214B63"/>
    <w:rsid w:val="0023767B"/>
    <w:rsid w:val="002565EE"/>
    <w:rsid w:val="002638D1"/>
    <w:rsid w:val="00270B7E"/>
    <w:rsid w:val="002849F3"/>
    <w:rsid w:val="00285DBC"/>
    <w:rsid w:val="002A1591"/>
    <w:rsid w:val="002C6ECC"/>
    <w:rsid w:val="002E0F9E"/>
    <w:rsid w:val="0031158B"/>
    <w:rsid w:val="003267E7"/>
    <w:rsid w:val="0033602C"/>
    <w:rsid w:val="00351C9B"/>
    <w:rsid w:val="00371A01"/>
    <w:rsid w:val="0038092F"/>
    <w:rsid w:val="003913BB"/>
    <w:rsid w:val="0039349B"/>
    <w:rsid w:val="00393648"/>
    <w:rsid w:val="003A7A5A"/>
    <w:rsid w:val="003C2DF7"/>
    <w:rsid w:val="003E03BF"/>
    <w:rsid w:val="003E2773"/>
    <w:rsid w:val="003E48C1"/>
    <w:rsid w:val="003E5550"/>
    <w:rsid w:val="00427517"/>
    <w:rsid w:val="00445783"/>
    <w:rsid w:val="00457268"/>
    <w:rsid w:val="00485EAB"/>
    <w:rsid w:val="0049550D"/>
    <w:rsid w:val="004C04BB"/>
    <w:rsid w:val="005001A5"/>
    <w:rsid w:val="00523788"/>
    <w:rsid w:val="0054627D"/>
    <w:rsid w:val="00554179"/>
    <w:rsid w:val="005608E0"/>
    <w:rsid w:val="00580DB1"/>
    <w:rsid w:val="005A51A2"/>
    <w:rsid w:val="005B420A"/>
    <w:rsid w:val="005C2A91"/>
    <w:rsid w:val="005F1186"/>
    <w:rsid w:val="005F4D1B"/>
    <w:rsid w:val="005F6F9B"/>
    <w:rsid w:val="00657EF7"/>
    <w:rsid w:val="00683C71"/>
    <w:rsid w:val="006A5B92"/>
    <w:rsid w:val="006D2048"/>
    <w:rsid w:val="006D2091"/>
    <w:rsid w:val="006D229C"/>
    <w:rsid w:val="006E6179"/>
    <w:rsid w:val="006E6A39"/>
    <w:rsid w:val="00722064"/>
    <w:rsid w:val="007357AD"/>
    <w:rsid w:val="007634EB"/>
    <w:rsid w:val="00766B63"/>
    <w:rsid w:val="007B5028"/>
    <w:rsid w:val="00837046"/>
    <w:rsid w:val="00864DBD"/>
    <w:rsid w:val="00872B73"/>
    <w:rsid w:val="008A48BA"/>
    <w:rsid w:val="008E79C2"/>
    <w:rsid w:val="008F732A"/>
    <w:rsid w:val="00900DAC"/>
    <w:rsid w:val="009127C9"/>
    <w:rsid w:val="00933297"/>
    <w:rsid w:val="0095082F"/>
    <w:rsid w:val="00953BCD"/>
    <w:rsid w:val="009574E7"/>
    <w:rsid w:val="009A2783"/>
    <w:rsid w:val="009A2EFF"/>
    <w:rsid w:val="009C5442"/>
    <w:rsid w:val="009E07B4"/>
    <w:rsid w:val="00A0333E"/>
    <w:rsid w:val="00A5678E"/>
    <w:rsid w:val="00A81E54"/>
    <w:rsid w:val="00AA321F"/>
    <w:rsid w:val="00AB5FBA"/>
    <w:rsid w:val="00B0736F"/>
    <w:rsid w:val="00B16A53"/>
    <w:rsid w:val="00B21897"/>
    <w:rsid w:val="00B24F8C"/>
    <w:rsid w:val="00B567A2"/>
    <w:rsid w:val="00B6234D"/>
    <w:rsid w:val="00B62B79"/>
    <w:rsid w:val="00BE7ACE"/>
    <w:rsid w:val="00C67868"/>
    <w:rsid w:val="00CA62DA"/>
    <w:rsid w:val="00CC4900"/>
    <w:rsid w:val="00CC53BB"/>
    <w:rsid w:val="00D12FE5"/>
    <w:rsid w:val="00D143EB"/>
    <w:rsid w:val="00D3292B"/>
    <w:rsid w:val="00D329B7"/>
    <w:rsid w:val="00D44D49"/>
    <w:rsid w:val="00D61905"/>
    <w:rsid w:val="00D77FC4"/>
    <w:rsid w:val="00D83EB3"/>
    <w:rsid w:val="00E02DAF"/>
    <w:rsid w:val="00E317EA"/>
    <w:rsid w:val="00E81701"/>
    <w:rsid w:val="00E87ABE"/>
    <w:rsid w:val="00EA1457"/>
    <w:rsid w:val="00EB70EC"/>
    <w:rsid w:val="00EC6C55"/>
    <w:rsid w:val="00ED07C4"/>
    <w:rsid w:val="00EE4BCC"/>
    <w:rsid w:val="00F2286F"/>
    <w:rsid w:val="00F62E0D"/>
    <w:rsid w:val="00F64A58"/>
    <w:rsid w:val="00F65D52"/>
    <w:rsid w:val="00F65F0B"/>
    <w:rsid w:val="00F75FFA"/>
    <w:rsid w:val="00F8725C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A19C"/>
  <w15:chartTrackingRefBased/>
  <w15:docId w15:val="{E85EA895-F67B-4E49-9A67-30EDF6FD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3BB"/>
  </w:style>
  <w:style w:type="paragraph" w:styleId="Footer">
    <w:name w:val="footer"/>
    <w:basedOn w:val="Normal"/>
    <w:link w:val="FooterChar"/>
    <w:uiPriority w:val="99"/>
    <w:unhideWhenUsed/>
    <w:rsid w:val="0039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3BB"/>
  </w:style>
  <w:style w:type="paragraph" w:styleId="BalloonText">
    <w:name w:val="Balloon Text"/>
    <w:basedOn w:val="Normal"/>
    <w:link w:val="BalloonTextChar"/>
    <w:uiPriority w:val="99"/>
    <w:semiHidden/>
    <w:unhideWhenUsed/>
    <w:rsid w:val="0010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5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ed.uscourts.gov/documents/handbook/forms/app_q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B0E3-C1D9-473F-9E0F-4E3AD291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Marie-Theres DiFillippo</dc:creator>
  <cp:keywords/>
  <dc:description/>
  <cp:lastModifiedBy>John Murphy</cp:lastModifiedBy>
  <cp:revision>5</cp:revision>
  <cp:lastPrinted>2019-06-11T14:46:00Z</cp:lastPrinted>
  <dcterms:created xsi:type="dcterms:W3CDTF">2023-01-26T21:24:00Z</dcterms:created>
  <dcterms:modified xsi:type="dcterms:W3CDTF">2023-01-27T20:36:00Z</dcterms:modified>
</cp:coreProperties>
</file>